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67"/>
        <w:gridCol w:w="1985"/>
        <w:gridCol w:w="283"/>
        <w:gridCol w:w="5068"/>
      </w:tblGrid>
      <w:tr w:rsidR="00A35818" w:rsidTr="000B1248">
        <w:tc>
          <w:tcPr>
            <w:tcW w:w="10421" w:type="dxa"/>
            <w:gridSpan w:val="5"/>
            <w:tcBorders>
              <w:bottom w:val="single" w:sz="18" w:space="0" w:color="auto"/>
            </w:tcBorders>
          </w:tcPr>
          <w:p w:rsidR="00A35818" w:rsidRDefault="00A35818" w:rsidP="000B1248">
            <w:pPr>
              <w:suppressAutoHyphens w:val="0"/>
              <w:spacing w:after="0" w:line="240" w:lineRule="auto"/>
              <w:jc w:val="center"/>
              <w:rPr>
                <w:rFonts w:ascii="Times New Roman" w:eastAsia="Arial Unicode MS" w:hAnsi="Times New Roman" w:cs="Times New Roman"/>
                <w:b/>
                <w:bCs/>
                <w:sz w:val="34"/>
                <w:szCs w:val="34"/>
              </w:rPr>
            </w:pPr>
            <w:bookmarkStart w:id="0" w:name="_GoBack"/>
            <w:bookmarkEnd w:id="0"/>
            <w:r w:rsidRPr="00DA3ACB">
              <w:rPr>
                <w:noProof/>
                <w:sz w:val="34"/>
                <w:szCs w:val="34"/>
                <w:lang w:eastAsia="ru-RU"/>
              </w:rPr>
              <w:drawing>
                <wp:anchor distT="0" distB="0" distL="114935" distR="114935" simplePos="0" relativeHeight="251661824" behindDoc="0" locked="0" layoutInCell="1" allowOverlap="1">
                  <wp:simplePos x="0" y="0"/>
                  <wp:positionH relativeFrom="column">
                    <wp:posOffset>2880360</wp:posOffset>
                  </wp:positionH>
                  <wp:positionV relativeFrom="paragraph">
                    <wp:posOffset>13970</wp:posOffset>
                  </wp:positionV>
                  <wp:extent cx="733425" cy="942975"/>
                  <wp:effectExtent l="19050" t="0" r="9525" b="0"/>
                  <wp:wrapTight wrapText="bothSides">
                    <wp:wrapPolygon edited="0">
                      <wp:start x="-561" y="0"/>
                      <wp:lineTo x="-561" y="21382"/>
                      <wp:lineTo x="21881" y="21382"/>
                      <wp:lineTo x="21881" y="0"/>
                      <wp:lineTo x="-56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33425" cy="942975"/>
                          </a:xfrm>
                          <a:prstGeom prst="rect">
                            <a:avLst/>
                          </a:prstGeom>
                          <a:solidFill>
                            <a:srgbClr val="FFFFFF"/>
                          </a:solidFill>
                          <a:ln w="9525">
                            <a:noFill/>
                            <a:miter lim="800000"/>
                            <a:headEnd/>
                            <a:tailEnd/>
                          </a:ln>
                        </pic:spPr>
                      </pic:pic>
                    </a:graphicData>
                  </a:graphic>
                </wp:anchor>
              </w:drawing>
            </w:r>
          </w:p>
          <w:p w:rsidR="00A35818" w:rsidRDefault="00A35818" w:rsidP="000B1248">
            <w:pPr>
              <w:spacing w:after="0" w:line="240" w:lineRule="auto"/>
              <w:jc w:val="center"/>
              <w:rPr>
                <w:rFonts w:ascii="Times New Roman" w:eastAsia="Arial Unicode MS" w:hAnsi="Times New Roman" w:cs="Times New Roman"/>
                <w:b/>
                <w:bCs/>
                <w:sz w:val="34"/>
                <w:szCs w:val="34"/>
              </w:rPr>
            </w:pPr>
          </w:p>
          <w:p w:rsidR="00A35818" w:rsidRDefault="00A35818" w:rsidP="000B1248">
            <w:pPr>
              <w:spacing w:after="0" w:line="240" w:lineRule="auto"/>
              <w:jc w:val="center"/>
              <w:rPr>
                <w:rFonts w:ascii="Times New Roman" w:eastAsia="Arial Unicode MS" w:hAnsi="Times New Roman" w:cs="Times New Roman"/>
                <w:b/>
                <w:bCs/>
                <w:sz w:val="34"/>
                <w:szCs w:val="34"/>
              </w:rPr>
            </w:pPr>
          </w:p>
          <w:p w:rsidR="00A35818" w:rsidRDefault="00A35818" w:rsidP="000B1248">
            <w:pPr>
              <w:spacing w:after="0" w:line="240" w:lineRule="auto"/>
              <w:jc w:val="center"/>
              <w:rPr>
                <w:rFonts w:ascii="Times New Roman" w:eastAsia="Arial Unicode MS" w:hAnsi="Times New Roman" w:cs="Times New Roman"/>
                <w:b/>
                <w:bCs/>
                <w:sz w:val="34"/>
                <w:szCs w:val="34"/>
              </w:rPr>
            </w:pPr>
          </w:p>
          <w:p w:rsidR="00A35818" w:rsidRPr="00DA3ACB" w:rsidRDefault="00A35818" w:rsidP="000B1248">
            <w:pPr>
              <w:spacing w:after="0" w:line="240" w:lineRule="auto"/>
              <w:jc w:val="center"/>
              <w:rPr>
                <w:rFonts w:ascii="Times New Roman" w:eastAsia="Arial Unicode MS" w:hAnsi="Times New Roman" w:cs="Times New Roman"/>
                <w:b/>
                <w:bCs/>
                <w:sz w:val="34"/>
                <w:szCs w:val="34"/>
              </w:rPr>
            </w:pPr>
            <w:r w:rsidRPr="00DA3ACB">
              <w:rPr>
                <w:rFonts w:ascii="Times New Roman" w:eastAsia="Arial Unicode MS" w:hAnsi="Times New Roman" w:cs="Times New Roman"/>
                <w:b/>
                <w:bCs/>
                <w:sz w:val="34"/>
                <w:szCs w:val="34"/>
              </w:rPr>
              <w:t xml:space="preserve">ПУБЛИЧНОЕ АКЦИОНЕРНОЕ ОБЩЕСТВО </w:t>
            </w:r>
          </w:p>
          <w:p w:rsidR="00A35818" w:rsidRPr="00DA3ACB" w:rsidRDefault="00A35818" w:rsidP="000B1248">
            <w:pPr>
              <w:spacing w:after="0" w:line="240" w:lineRule="auto"/>
              <w:jc w:val="center"/>
              <w:rPr>
                <w:rFonts w:ascii="Times New Roman" w:eastAsia="Arial Unicode MS" w:hAnsi="Times New Roman" w:cs="Times New Roman"/>
                <w:sz w:val="34"/>
                <w:szCs w:val="34"/>
              </w:rPr>
            </w:pPr>
            <w:r w:rsidRPr="00DA3ACB">
              <w:rPr>
                <w:rFonts w:ascii="Times New Roman" w:eastAsia="Arial Unicode MS" w:hAnsi="Times New Roman" w:cs="Times New Roman"/>
                <w:b/>
                <w:bCs/>
                <w:sz w:val="34"/>
                <w:szCs w:val="34"/>
              </w:rPr>
              <w:t>«Птицефабрика Челябинская»</w:t>
            </w:r>
          </w:p>
          <w:p w:rsidR="00A35818" w:rsidRDefault="00A35818" w:rsidP="000B1248">
            <w:pPr>
              <w:spacing w:after="0" w:line="240" w:lineRule="auto"/>
              <w:jc w:val="center"/>
              <w:rPr>
                <w:rFonts w:ascii="Times New Roman" w:eastAsia="Arial Unicode MS" w:hAnsi="Times New Roman" w:cs="Times New Roman"/>
              </w:rPr>
            </w:pPr>
            <w:r w:rsidRPr="00A67B78">
              <w:rPr>
                <w:rFonts w:ascii="Times New Roman" w:eastAsia="Arial Unicode MS" w:hAnsi="Times New Roman" w:cs="Times New Roman"/>
              </w:rPr>
              <w:t>территория Птицефабрика Челябинская, г. Копейск, Челябинская область</w:t>
            </w:r>
            <w:r>
              <w:rPr>
                <w:rFonts w:ascii="Times New Roman" w:eastAsia="Arial Unicode MS" w:hAnsi="Times New Roman" w:cs="Times New Roman"/>
              </w:rPr>
              <w:t xml:space="preserve">, </w:t>
            </w:r>
            <w:r w:rsidRPr="00A67B78">
              <w:rPr>
                <w:rFonts w:ascii="Times New Roman" w:eastAsia="Arial Unicode MS" w:hAnsi="Times New Roman" w:cs="Times New Roman"/>
              </w:rPr>
              <w:t>456658</w:t>
            </w:r>
          </w:p>
          <w:p w:rsidR="00A35818" w:rsidRPr="00A67B78" w:rsidRDefault="00A35818" w:rsidP="000B1248">
            <w:pPr>
              <w:spacing w:after="0" w:line="240" w:lineRule="auto"/>
              <w:jc w:val="center"/>
              <w:rPr>
                <w:rFonts w:ascii="Times New Roman" w:hAnsi="Times New Roman" w:cs="Times New Roman"/>
                <w:sz w:val="24"/>
                <w:szCs w:val="24"/>
              </w:rPr>
            </w:pPr>
            <w:r w:rsidRPr="00A67B78">
              <w:rPr>
                <w:rFonts w:ascii="Times New Roman" w:eastAsia="Arial Unicode MS" w:hAnsi="Times New Roman" w:cs="Times New Roman"/>
                <w:sz w:val="24"/>
                <w:szCs w:val="24"/>
              </w:rPr>
              <w:t xml:space="preserve">ИНН 7430008205, КПП </w:t>
            </w:r>
            <w:r w:rsidR="004D37CC">
              <w:rPr>
                <w:rFonts w:ascii="Times New Roman" w:eastAsia="Arial Unicode MS" w:hAnsi="Times New Roman" w:cs="Times New Roman"/>
                <w:sz w:val="24"/>
                <w:szCs w:val="24"/>
              </w:rPr>
              <w:t>743001001</w:t>
            </w:r>
            <w:r w:rsidRPr="00A67B78">
              <w:rPr>
                <w:rFonts w:ascii="Times New Roman" w:eastAsia="Arial Unicode MS" w:hAnsi="Times New Roman" w:cs="Times New Roman"/>
                <w:sz w:val="24"/>
                <w:szCs w:val="24"/>
              </w:rPr>
              <w:t xml:space="preserve">, ОГРН </w:t>
            </w:r>
            <w:r w:rsidRPr="00A67B78">
              <w:rPr>
                <w:rFonts w:ascii="Times New Roman" w:hAnsi="Times New Roman" w:cs="Times New Roman"/>
                <w:sz w:val="24"/>
                <w:szCs w:val="24"/>
              </w:rPr>
              <w:t>1037401636139</w:t>
            </w:r>
          </w:p>
          <w:p w:rsidR="00A35818" w:rsidRPr="00E13118" w:rsidRDefault="00A35818" w:rsidP="000B1248">
            <w:pPr>
              <w:spacing w:after="0"/>
              <w:jc w:val="center"/>
              <w:rPr>
                <w:rFonts w:ascii="Times New Roman" w:hAnsi="Times New Roman" w:cs="Times New Roman"/>
                <w:sz w:val="26"/>
                <w:szCs w:val="26"/>
              </w:rPr>
            </w:pPr>
            <w:r w:rsidRPr="00A67B78">
              <w:rPr>
                <w:rFonts w:ascii="Times New Roman" w:eastAsia="Arial Unicode MS" w:hAnsi="Times New Roman" w:cs="Times New Roman"/>
                <w:sz w:val="24"/>
                <w:szCs w:val="24"/>
              </w:rPr>
              <w:t>т</w:t>
            </w:r>
            <w:r>
              <w:rPr>
                <w:rFonts w:ascii="Times New Roman" w:eastAsia="Arial Unicode MS" w:hAnsi="Times New Roman" w:cs="Times New Roman"/>
                <w:sz w:val="24"/>
                <w:szCs w:val="24"/>
              </w:rPr>
              <w:t xml:space="preserve">ел: </w:t>
            </w:r>
            <w:r w:rsidRPr="00A67B78">
              <w:rPr>
                <w:rFonts w:ascii="Times New Roman" w:eastAsia="Arial Unicode MS" w:hAnsi="Times New Roman" w:cs="Times New Roman"/>
                <w:sz w:val="24"/>
                <w:szCs w:val="24"/>
              </w:rPr>
              <w:t>(351) 255-94-48, факс</w:t>
            </w:r>
            <w:r>
              <w:rPr>
                <w:rFonts w:ascii="Times New Roman" w:eastAsia="Arial Unicode MS" w:hAnsi="Times New Roman" w:cs="Times New Roman"/>
                <w:sz w:val="24"/>
                <w:szCs w:val="24"/>
              </w:rPr>
              <w:t xml:space="preserve"> </w:t>
            </w:r>
            <w:r w:rsidRPr="00A67B78">
              <w:rPr>
                <w:rFonts w:ascii="Times New Roman" w:eastAsia="Arial Unicode MS" w:hAnsi="Times New Roman" w:cs="Times New Roman"/>
                <w:sz w:val="24"/>
                <w:szCs w:val="24"/>
              </w:rPr>
              <w:t xml:space="preserve">(351) 255-94-49, </w:t>
            </w:r>
            <w:proofErr w:type="gramStart"/>
            <w:r w:rsidRPr="00A67B78">
              <w:rPr>
                <w:rFonts w:ascii="Times New Roman" w:eastAsia="Arial Unicode MS" w:hAnsi="Times New Roman" w:cs="Times New Roman"/>
                <w:sz w:val="24"/>
                <w:szCs w:val="24"/>
              </w:rPr>
              <w:t>е</w:t>
            </w:r>
            <w:proofErr w:type="gramEnd"/>
            <w:r w:rsidRPr="00A67B78">
              <w:rPr>
                <w:rFonts w:ascii="Times New Roman" w:eastAsia="Arial Unicode MS" w:hAnsi="Times New Roman" w:cs="Times New Roman"/>
                <w:sz w:val="24"/>
                <w:szCs w:val="24"/>
              </w:rPr>
              <w:t>–</w:t>
            </w:r>
            <w:r w:rsidRPr="00A67B78">
              <w:rPr>
                <w:rFonts w:ascii="Times New Roman" w:eastAsia="Arial Unicode MS" w:hAnsi="Times New Roman" w:cs="Times New Roman"/>
                <w:sz w:val="24"/>
                <w:szCs w:val="24"/>
                <w:lang w:val="en-US"/>
              </w:rPr>
              <w:t>mail</w:t>
            </w:r>
            <w:r w:rsidRPr="00A67B78">
              <w:rPr>
                <w:rFonts w:ascii="Times New Roman" w:eastAsia="Arial Unicode MS" w:hAnsi="Times New Roman" w:cs="Times New Roman"/>
                <w:sz w:val="24"/>
                <w:szCs w:val="24"/>
              </w:rPr>
              <w:t xml:space="preserve">: </w:t>
            </w:r>
            <w:hyperlink r:id="rId9" w:history="1">
              <w:r w:rsidRPr="00A60FFA">
                <w:rPr>
                  <w:rStyle w:val="a5"/>
                  <w:rFonts w:ascii="Times New Roman" w:eastAsia="Arial Unicode MS" w:hAnsi="Times New Roman" w:cs="Times New Roman"/>
                  <w:color w:val="auto"/>
                  <w:sz w:val="24"/>
                  <w:szCs w:val="24"/>
                  <w:u w:val="none"/>
                  <w:lang w:val="en-US"/>
                </w:rPr>
                <w:t>mail</w:t>
              </w:r>
              <w:r w:rsidRPr="00A60FFA">
                <w:rPr>
                  <w:rStyle w:val="a5"/>
                  <w:rFonts w:ascii="Times New Roman" w:eastAsia="Arial Unicode MS" w:hAnsi="Times New Roman" w:cs="Times New Roman"/>
                  <w:color w:val="auto"/>
                  <w:sz w:val="24"/>
                  <w:szCs w:val="24"/>
                  <w:u w:val="none"/>
                </w:rPr>
                <w:t>@</w:t>
              </w:r>
              <w:r w:rsidRPr="00A60FFA">
                <w:rPr>
                  <w:rStyle w:val="a5"/>
                  <w:rFonts w:ascii="Times New Roman" w:eastAsia="Arial Unicode MS" w:hAnsi="Times New Roman" w:cs="Times New Roman"/>
                  <w:color w:val="auto"/>
                  <w:sz w:val="24"/>
                  <w:szCs w:val="24"/>
                  <w:u w:val="none"/>
                  <w:lang w:val="en-US"/>
                </w:rPr>
                <w:t>chepfa</w:t>
              </w:r>
              <w:r w:rsidRPr="00A60FFA">
                <w:rPr>
                  <w:rStyle w:val="a5"/>
                  <w:rFonts w:ascii="Times New Roman" w:eastAsia="Arial Unicode MS" w:hAnsi="Times New Roman" w:cs="Times New Roman"/>
                  <w:color w:val="auto"/>
                  <w:sz w:val="24"/>
                  <w:szCs w:val="24"/>
                  <w:u w:val="none"/>
                </w:rPr>
                <w:t>.</w:t>
              </w:r>
              <w:r w:rsidRPr="00A60FFA">
                <w:rPr>
                  <w:rStyle w:val="a5"/>
                  <w:rFonts w:ascii="Times New Roman" w:eastAsia="Arial Unicode MS" w:hAnsi="Times New Roman" w:cs="Times New Roman"/>
                  <w:color w:val="auto"/>
                  <w:sz w:val="24"/>
                  <w:szCs w:val="24"/>
                  <w:u w:val="none"/>
                  <w:lang w:val="en-US"/>
                </w:rPr>
                <w:t>ru</w:t>
              </w:r>
            </w:hyperlink>
          </w:p>
        </w:tc>
      </w:tr>
      <w:tr w:rsidR="000B1248" w:rsidTr="000B1248">
        <w:tc>
          <w:tcPr>
            <w:tcW w:w="2518" w:type="dxa"/>
            <w:tcBorders>
              <w:top w:val="single" w:sz="18" w:space="0" w:color="auto"/>
            </w:tcBorders>
          </w:tcPr>
          <w:p w:rsidR="000B1248" w:rsidRPr="000B1248" w:rsidRDefault="000B1248" w:rsidP="000B1248">
            <w:pPr>
              <w:spacing w:after="0" w:line="240" w:lineRule="auto"/>
              <w:jc w:val="center"/>
              <w:rPr>
                <w:rFonts w:ascii="Times New Roman" w:hAnsi="Times New Roman" w:cs="Times New Roman"/>
                <w:sz w:val="16"/>
                <w:szCs w:val="16"/>
              </w:rPr>
            </w:pPr>
          </w:p>
        </w:tc>
        <w:tc>
          <w:tcPr>
            <w:tcW w:w="567" w:type="dxa"/>
            <w:tcBorders>
              <w:top w:val="single" w:sz="18" w:space="0" w:color="auto"/>
            </w:tcBorders>
          </w:tcPr>
          <w:p w:rsidR="000B1248" w:rsidRPr="000B1248" w:rsidRDefault="000B1248" w:rsidP="000B1248">
            <w:pPr>
              <w:spacing w:after="0" w:line="240" w:lineRule="auto"/>
              <w:jc w:val="center"/>
              <w:rPr>
                <w:rFonts w:ascii="Times New Roman" w:hAnsi="Times New Roman" w:cs="Times New Roman"/>
                <w:sz w:val="16"/>
                <w:szCs w:val="16"/>
              </w:rPr>
            </w:pPr>
          </w:p>
        </w:tc>
        <w:tc>
          <w:tcPr>
            <w:tcW w:w="1985" w:type="dxa"/>
            <w:tcBorders>
              <w:top w:val="single" w:sz="18" w:space="0" w:color="auto"/>
            </w:tcBorders>
          </w:tcPr>
          <w:p w:rsidR="000B1248" w:rsidRPr="000B1248" w:rsidRDefault="000B1248" w:rsidP="000B1248">
            <w:pPr>
              <w:tabs>
                <w:tab w:val="left" w:pos="420"/>
              </w:tabs>
              <w:spacing w:after="0" w:line="240" w:lineRule="auto"/>
              <w:rPr>
                <w:rFonts w:ascii="Times New Roman" w:hAnsi="Times New Roman" w:cs="Times New Roman"/>
                <w:sz w:val="16"/>
                <w:szCs w:val="16"/>
              </w:rPr>
            </w:pPr>
          </w:p>
        </w:tc>
        <w:tc>
          <w:tcPr>
            <w:tcW w:w="283" w:type="dxa"/>
            <w:tcBorders>
              <w:top w:val="single" w:sz="18" w:space="0" w:color="auto"/>
            </w:tcBorders>
          </w:tcPr>
          <w:p w:rsidR="000B1248" w:rsidRPr="000B1248" w:rsidRDefault="000B1248" w:rsidP="000B1248">
            <w:pPr>
              <w:spacing w:after="0" w:line="240" w:lineRule="auto"/>
              <w:jc w:val="center"/>
              <w:rPr>
                <w:rFonts w:ascii="Times New Roman" w:hAnsi="Times New Roman" w:cs="Times New Roman"/>
                <w:sz w:val="16"/>
                <w:szCs w:val="16"/>
              </w:rPr>
            </w:pPr>
          </w:p>
        </w:tc>
        <w:tc>
          <w:tcPr>
            <w:tcW w:w="5068" w:type="dxa"/>
            <w:tcBorders>
              <w:top w:val="single" w:sz="18" w:space="0" w:color="auto"/>
            </w:tcBorders>
          </w:tcPr>
          <w:p w:rsidR="000B1248" w:rsidRPr="000B1248" w:rsidRDefault="000B1248" w:rsidP="000B1248">
            <w:pPr>
              <w:spacing w:after="0" w:line="240" w:lineRule="auto"/>
              <w:rPr>
                <w:rFonts w:ascii="Times New Roman" w:hAnsi="Times New Roman" w:cs="Times New Roman"/>
                <w:sz w:val="16"/>
                <w:szCs w:val="16"/>
              </w:rPr>
            </w:pPr>
          </w:p>
        </w:tc>
      </w:tr>
    </w:tbl>
    <w:p w:rsidR="00ED189F" w:rsidRDefault="00ED189F" w:rsidP="00ED189F">
      <w:pPr>
        <w:spacing w:line="360" w:lineRule="auto"/>
        <w:ind w:firstLine="708"/>
        <w:jc w:val="both"/>
      </w:pPr>
    </w:p>
    <w:p w:rsidR="00B05C43" w:rsidRPr="005A03C4" w:rsidRDefault="00B05C43" w:rsidP="00B05C43">
      <w:pPr>
        <w:tabs>
          <w:tab w:val="left" w:pos="851"/>
        </w:tabs>
        <w:spacing w:after="0" w:line="240" w:lineRule="auto"/>
        <w:ind w:firstLine="567"/>
        <w:jc w:val="center"/>
        <w:rPr>
          <w:rFonts w:ascii="Times New Roman" w:hAnsi="Times New Roman" w:cs="Times New Roman"/>
          <w:b/>
          <w:sz w:val="21"/>
          <w:szCs w:val="21"/>
        </w:rPr>
      </w:pPr>
      <w:r w:rsidRPr="005A03C4">
        <w:rPr>
          <w:rFonts w:ascii="Times New Roman" w:hAnsi="Times New Roman" w:cs="Times New Roman"/>
          <w:b/>
          <w:sz w:val="21"/>
          <w:szCs w:val="21"/>
        </w:rPr>
        <w:t>УВАЖАЕМЫЕ  АКЦИОНЕРЫ!</w:t>
      </w:r>
    </w:p>
    <w:p w:rsidR="00B05C43" w:rsidRPr="005A03C4" w:rsidRDefault="00B05C43" w:rsidP="00B05C43">
      <w:pPr>
        <w:tabs>
          <w:tab w:val="left" w:pos="851"/>
        </w:tabs>
        <w:spacing w:after="0" w:line="240" w:lineRule="auto"/>
        <w:ind w:firstLine="567"/>
        <w:jc w:val="center"/>
        <w:rPr>
          <w:rFonts w:ascii="Times New Roman" w:hAnsi="Times New Roman" w:cs="Times New Roman"/>
          <w:sz w:val="21"/>
          <w:szCs w:val="21"/>
        </w:rPr>
      </w:pPr>
    </w:p>
    <w:p w:rsidR="00B05C43" w:rsidRPr="00D61454" w:rsidRDefault="00B05C43" w:rsidP="00B05C43">
      <w:pPr>
        <w:tabs>
          <w:tab w:val="left" w:pos="567"/>
        </w:tabs>
        <w:spacing w:after="0" w:line="240" w:lineRule="auto"/>
        <w:ind w:left="284" w:firstLine="567"/>
        <w:jc w:val="both"/>
        <w:rPr>
          <w:rFonts w:ascii="Times New Roman" w:hAnsi="Times New Roman" w:cs="Times New Roman"/>
          <w:sz w:val="21"/>
          <w:szCs w:val="21"/>
        </w:rPr>
      </w:pPr>
      <w:r w:rsidRPr="00D61454">
        <w:rPr>
          <w:rFonts w:ascii="Times New Roman" w:hAnsi="Times New Roman" w:cs="Times New Roman"/>
          <w:sz w:val="21"/>
          <w:szCs w:val="21"/>
        </w:rPr>
        <w:t xml:space="preserve">Публичное акционерное общество «Птицефабрика Челябинская» (ПАО «Птицефабрика Челябинская»)  (далее также – общество) уведомляет о </w:t>
      </w:r>
      <w:r w:rsidRPr="008D3053">
        <w:rPr>
          <w:rFonts w:ascii="Times New Roman" w:hAnsi="Times New Roman" w:cs="Times New Roman"/>
          <w:sz w:val="21"/>
          <w:szCs w:val="21"/>
        </w:rPr>
        <w:t>предстоящем годовом общем собрании акционеров</w:t>
      </w:r>
      <w:r w:rsidRPr="00D61454">
        <w:rPr>
          <w:rFonts w:ascii="Times New Roman" w:hAnsi="Times New Roman" w:cs="Times New Roman"/>
          <w:b/>
          <w:sz w:val="21"/>
          <w:szCs w:val="21"/>
        </w:rPr>
        <w:t xml:space="preserve"> </w:t>
      </w:r>
      <w:r w:rsidRPr="00D61454">
        <w:rPr>
          <w:rFonts w:ascii="Times New Roman" w:hAnsi="Times New Roman" w:cs="Times New Roman"/>
          <w:sz w:val="21"/>
          <w:szCs w:val="21"/>
        </w:rPr>
        <w:t>(далее – Собрание):</w:t>
      </w:r>
    </w:p>
    <w:p w:rsidR="00B05C43" w:rsidRPr="00D61454" w:rsidRDefault="00B05C43" w:rsidP="00B05C43">
      <w:pPr>
        <w:tabs>
          <w:tab w:val="left" w:pos="567"/>
        </w:tabs>
        <w:spacing w:after="0" w:line="240" w:lineRule="auto"/>
        <w:ind w:left="284" w:firstLine="567"/>
        <w:jc w:val="both"/>
        <w:rPr>
          <w:rFonts w:ascii="Times New Roman" w:hAnsi="Times New Roman" w:cs="Times New Roman"/>
          <w:sz w:val="21"/>
          <w:szCs w:val="21"/>
        </w:rPr>
      </w:pP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hAnsi="Times New Roman" w:cs="Times New Roman"/>
          <w:sz w:val="21"/>
          <w:szCs w:val="21"/>
        </w:rPr>
      </w:pPr>
      <w:r w:rsidRPr="00D61454">
        <w:rPr>
          <w:rFonts w:ascii="Times New Roman" w:hAnsi="Times New Roman" w:cs="Times New Roman"/>
          <w:sz w:val="21"/>
          <w:szCs w:val="21"/>
        </w:rPr>
        <w:t xml:space="preserve">дата проведения Собрания: </w:t>
      </w:r>
      <w:r>
        <w:rPr>
          <w:rFonts w:ascii="Times New Roman" w:hAnsi="Times New Roman" w:cs="Times New Roman"/>
          <w:sz w:val="21"/>
          <w:szCs w:val="21"/>
        </w:rPr>
        <w:t>19</w:t>
      </w:r>
      <w:r w:rsidRPr="00D61454">
        <w:rPr>
          <w:rFonts w:ascii="Times New Roman" w:hAnsi="Times New Roman" w:cs="Times New Roman"/>
          <w:sz w:val="21"/>
          <w:szCs w:val="21"/>
        </w:rPr>
        <w:t xml:space="preserve"> </w:t>
      </w:r>
      <w:r>
        <w:rPr>
          <w:rFonts w:ascii="Times New Roman" w:hAnsi="Times New Roman" w:cs="Times New Roman"/>
          <w:sz w:val="21"/>
          <w:szCs w:val="21"/>
        </w:rPr>
        <w:t>июня</w:t>
      </w:r>
      <w:r w:rsidRPr="00D61454">
        <w:rPr>
          <w:rFonts w:ascii="Times New Roman" w:hAnsi="Times New Roman" w:cs="Times New Roman"/>
          <w:sz w:val="21"/>
          <w:szCs w:val="21"/>
        </w:rPr>
        <w:t xml:space="preserve"> 201</w:t>
      </w:r>
      <w:r>
        <w:rPr>
          <w:rFonts w:ascii="Times New Roman" w:hAnsi="Times New Roman" w:cs="Times New Roman"/>
          <w:sz w:val="21"/>
          <w:szCs w:val="21"/>
        </w:rPr>
        <w:t>9</w:t>
      </w:r>
      <w:r w:rsidRPr="00D61454">
        <w:rPr>
          <w:rFonts w:ascii="Times New Roman" w:hAnsi="Times New Roman" w:cs="Times New Roman"/>
          <w:sz w:val="21"/>
          <w:szCs w:val="21"/>
        </w:rPr>
        <w:t xml:space="preserve"> года;</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hAnsi="Times New Roman" w:cs="Times New Roman"/>
          <w:sz w:val="21"/>
          <w:szCs w:val="21"/>
        </w:rPr>
      </w:pPr>
      <w:r w:rsidRPr="00D61454">
        <w:rPr>
          <w:rFonts w:ascii="Times New Roman" w:hAnsi="Times New Roman" w:cs="Times New Roman"/>
          <w:sz w:val="21"/>
          <w:szCs w:val="21"/>
        </w:rPr>
        <w:t xml:space="preserve">место нахождения общества: 456658, Челябинская область, </w:t>
      </w:r>
      <w:proofErr w:type="gramStart"/>
      <w:r w:rsidRPr="00D61454">
        <w:rPr>
          <w:rFonts w:ascii="Times New Roman" w:hAnsi="Times New Roman" w:cs="Times New Roman"/>
          <w:sz w:val="21"/>
          <w:szCs w:val="21"/>
        </w:rPr>
        <w:t>г</w:t>
      </w:r>
      <w:proofErr w:type="gramEnd"/>
      <w:r w:rsidRPr="00D61454">
        <w:rPr>
          <w:rFonts w:ascii="Times New Roman" w:hAnsi="Times New Roman" w:cs="Times New Roman"/>
          <w:sz w:val="21"/>
          <w:szCs w:val="21"/>
        </w:rPr>
        <w:t>. Копейск, территория Птицефабрика Челябинская;</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hAnsi="Times New Roman" w:cs="Times New Roman"/>
          <w:sz w:val="21"/>
          <w:szCs w:val="21"/>
        </w:rPr>
      </w:pPr>
      <w:r w:rsidRPr="00D61454">
        <w:rPr>
          <w:rFonts w:ascii="Times New Roman" w:hAnsi="Times New Roman" w:cs="Times New Roman"/>
          <w:sz w:val="21"/>
          <w:szCs w:val="21"/>
        </w:rPr>
        <w:t>форма проведения Собрания: собрание (совместное присутствие акционеров для обсуждения повестки дня и принятия решений по вопросам, поставленным на голосование);</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hAnsi="Times New Roman" w:cs="Times New Roman"/>
          <w:sz w:val="21"/>
          <w:szCs w:val="21"/>
        </w:rPr>
        <w:t xml:space="preserve">место проведения Собрания: 456658, </w:t>
      </w:r>
      <w:r w:rsidRPr="00D61454">
        <w:rPr>
          <w:rFonts w:ascii="Times New Roman" w:eastAsia="Arial Unicode MS" w:hAnsi="Times New Roman" w:cs="Times New Roman"/>
          <w:sz w:val="21"/>
          <w:szCs w:val="21"/>
        </w:rPr>
        <w:t xml:space="preserve">Челябинская область,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Копейск, территория Птицефабрика Челябинская (</w:t>
      </w:r>
      <w:r w:rsidRPr="00D61454">
        <w:rPr>
          <w:rFonts w:ascii="Times New Roman" w:hAnsi="Times New Roman" w:cs="Times New Roman"/>
          <w:sz w:val="21"/>
          <w:szCs w:val="21"/>
        </w:rPr>
        <w:t xml:space="preserve">актовый зал, административное здание);  </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время начала проведения Собрания: 13 часов 00 минут по местному времени (время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Челябинск);</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время начала регистрации: регистрация лиц, имеющих право на участие в Собрании, будет проводиться  </w:t>
      </w:r>
      <w:r>
        <w:rPr>
          <w:rFonts w:ascii="Times New Roman" w:eastAsia="Arial Unicode MS" w:hAnsi="Times New Roman" w:cs="Times New Roman"/>
          <w:sz w:val="21"/>
          <w:szCs w:val="21"/>
        </w:rPr>
        <w:t>19</w:t>
      </w:r>
      <w:r w:rsidRPr="00D61454">
        <w:rPr>
          <w:rFonts w:ascii="Times New Roman" w:eastAsia="Arial Unicode MS" w:hAnsi="Times New Roman" w:cs="Times New Roman"/>
          <w:sz w:val="21"/>
          <w:szCs w:val="21"/>
        </w:rPr>
        <w:t xml:space="preserve"> </w:t>
      </w:r>
      <w:r>
        <w:rPr>
          <w:rFonts w:ascii="Times New Roman" w:eastAsia="Arial Unicode MS" w:hAnsi="Times New Roman" w:cs="Times New Roman"/>
          <w:sz w:val="21"/>
          <w:szCs w:val="21"/>
        </w:rPr>
        <w:t>июня</w:t>
      </w:r>
      <w:r w:rsidRPr="00D61454">
        <w:rPr>
          <w:rFonts w:ascii="Times New Roman" w:eastAsia="Arial Unicode MS" w:hAnsi="Times New Roman" w:cs="Times New Roman"/>
          <w:sz w:val="21"/>
          <w:szCs w:val="21"/>
        </w:rPr>
        <w:t xml:space="preserve"> 201</w:t>
      </w:r>
      <w:r>
        <w:rPr>
          <w:rFonts w:ascii="Times New Roman" w:eastAsia="Arial Unicode MS" w:hAnsi="Times New Roman" w:cs="Times New Roman"/>
          <w:sz w:val="21"/>
          <w:szCs w:val="21"/>
        </w:rPr>
        <w:t>9</w:t>
      </w:r>
      <w:r w:rsidRPr="00D61454">
        <w:rPr>
          <w:rFonts w:ascii="Times New Roman" w:eastAsia="Arial Unicode MS" w:hAnsi="Times New Roman" w:cs="Times New Roman"/>
          <w:sz w:val="21"/>
          <w:szCs w:val="21"/>
        </w:rPr>
        <w:t xml:space="preserve"> года с 12 часов 00 минут по местному времени (время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Челябинск) по адресу места проведения Собрания;</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лица, имеющие право на участие в Собрании: список лиц, имеющих право на участие в Собрании, составлен на конец операционного дня </w:t>
      </w:r>
      <w:r>
        <w:rPr>
          <w:rFonts w:ascii="Times New Roman" w:eastAsia="Arial Unicode MS" w:hAnsi="Times New Roman" w:cs="Times New Roman"/>
          <w:sz w:val="21"/>
          <w:szCs w:val="21"/>
        </w:rPr>
        <w:t>28</w:t>
      </w:r>
      <w:r w:rsidRPr="00D61454">
        <w:rPr>
          <w:rFonts w:ascii="Times New Roman" w:eastAsia="Arial Unicode MS" w:hAnsi="Times New Roman" w:cs="Times New Roman"/>
          <w:sz w:val="21"/>
          <w:szCs w:val="21"/>
        </w:rPr>
        <w:t xml:space="preserve"> </w:t>
      </w:r>
      <w:r>
        <w:rPr>
          <w:rFonts w:ascii="Times New Roman" w:eastAsia="Arial Unicode MS" w:hAnsi="Times New Roman" w:cs="Times New Roman"/>
          <w:sz w:val="21"/>
          <w:szCs w:val="21"/>
        </w:rPr>
        <w:t>мая 2019</w:t>
      </w:r>
      <w:r w:rsidRPr="00D61454">
        <w:rPr>
          <w:rFonts w:ascii="Times New Roman" w:eastAsia="Arial Unicode MS" w:hAnsi="Times New Roman" w:cs="Times New Roman"/>
          <w:sz w:val="21"/>
          <w:szCs w:val="21"/>
        </w:rPr>
        <w:t xml:space="preserve"> года;</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акционеры могут осуществить свое право на участие в Собрании, направив заполненные бюллетени для голосования по адресу: 456658, Челябинская область,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Копейск, территория Птицефабрика Челябинская;</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дата окончания срока приема заполненных бюллетеней для голосования </w:t>
      </w:r>
      <w:r>
        <w:rPr>
          <w:rFonts w:ascii="Times New Roman" w:eastAsia="Arial Unicode MS" w:hAnsi="Times New Roman" w:cs="Times New Roman"/>
          <w:sz w:val="21"/>
          <w:szCs w:val="21"/>
        </w:rPr>
        <w:t>16</w:t>
      </w:r>
      <w:r w:rsidRPr="00D61454">
        <w:rPr>
          <w:rFonts w:ascii="Times New Roman" w:eastAsia="Arial Unicode MS" w:hAnsi="Times New Roman" w:cs="Times New Roman"/>
          <w:sz w:val="21"/>
          <w:szCs w:val="21"/>
        </w:rPr>
        <w:t xml:space="preserve"> </w:t>
      </w:r>
      <w:r>
        <w:rPr>
          <w:rFonts w:ascii="Times New Roman" w:eastAsia="Arial Unicode MS" w:hAnsi="Times New Roman" w:cs="Times New Roman"/>
          <w:sz w:val="21"/>
          <w:szCs w:val="21"/>
        </w:rPr>
        <w:t>июня</w:t>
      </w:r>
      <w:r w:rsidRPr="00D61454">
        <w:rPr>
          <w:rFonts w:ascii="Times New Roman" w:eastAsia="Arial Unicode MS" w:hAnsi="Times New Roman" w:cs="Times New Roman"/>
          <w:sz w:val="21"/>
          <w:szCs w:val="21"/>
        </w:rPr>
        <w:t xml:space="preserve"> 201</w:t>
      </w:r>
      <w:r>
        <w:rPr>
          <w:rFonts w:ascii="Times New Roman" w:eastAsia="Arial Unicode MS" w:hAnsi="Times New Roman" w:cs="Times New Roman"/>
          <w:sz w:val="21"/>
          <w:szCs w:val="21"/>
        </w:rPr>
        <w:t>9</w:t>
      </w:r>
      <w:r w:rsidRPr="00D61454">
        <w:rPr>
          <w:rFonts w:ascii="Times New Roman" w:eastAsia="Arial Unicode MS" w:hAnsi="Times New Roman" w:cs="Times New Roman"/>
          <w:sz w:val="21"/>
          <w:szCs w:val="21"/>
        </w:rPr>
        <w:t xml:space="preserve"> года не позднее </w:t>
      </w:r>
      <w:r>
        <w:rPr>
          <w:rFonts w:ascii="Times New Roman" w:eastAsia="Arial Unicode MS" w:hAnsi="Times New Roman" w:cs="Times New Roman"/>
          <w:sz w:val="21"/>
          <w:szCs w:val="21"/>
        </w:rPr>
        <w:t>17</w:t>
      </w:r>
      <w:r w:rsidRPr="00D61454">
        <w:rPr>
          <w:rFonts w:ascii="Times New Roman" w:eastAsia="Arial Unicode MS" w:hAnsi="Times New Roman" w:cs="Times New Roman"/>
          <w:sz w:val="21"/>
          <w:szCs w:val="21"/>
        </w:rPr>
        <w:t xml:space="preserve"> часов 00 минут по местному времени (время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Челябинск). Бюллетени, поступившие с нарушением указанного срока, не будут учитываться при определении кворума и подведении итогов  голосования;</w:t>
      </w:r>
    </w:p>
    <w:p w:rsidR="00B05C43" w:rsidRPr="00D61454" w:rsidRDefault="00B05C43" w:rsidP="00B05C43">
      <w:pPr>
        <w:pStyle w:val="a6"/>
        <w:numPr>
          <w:ilvl w:val="0"/>
          <w:numId w:val="1"/>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с информацией (материалами), предоставляемой для ознакомления лицам, имеющим право на участие в Собрании, можно ознакомиться</w:t>
      </w:r>
      <w:r>
        <w:rPr>
          <w:rFonts w:ascii="Times New Roman" w:eastAsia="Arial Unicode MS" w:hAnsi="Times New Roman" w:cs="Times New Roman"/>
          <w:sz w:val="21"/>
          <w:szCs w:val="21"/>
        </w:rPr>
        <w:t>,</w:t>
      </w:r>
      <w:r w:rsidRPr="00D61454">
        <w:rPr>
          <w:rFonts w:ascii="Times New Roman" w:eastAsia="Arial Unicode MS" w:hAnsi="Times New Roman" w:cs="Times New Roman"/>
          <w:sz w:val="21"/>
          <w:szCs w:val="21"/>
        </w:rPr>
        <w:t xml:space="preserve"> начиная с </w:t>
      </w:r>
      <w:r>
        <w:rPr>
          <w:rFonts w:ascii="Times New Roman" w:eastAsia="Arial Unicode MS" w:hAnsi="Times New Roman" w:cs="Times New Roman"/>
          <w:sz w:val="21"/>
          <w:szCs w:val="21"/>
        </w:rPr>
        <w:t>28</w:t>
      </w:r>
      <w:r w:rsidRPr="00D61454">
        <w:rPr>
          <w:rFonts w:ascii="Times New Roman" w:eastAsia="Arial Unicode MS" w:hAnsi="Times New Roman" w:cs="Times New Roman"/>
          <w:sz w:val="21"/>
          <w:szCs w:val="21"/>
        </w:rPr>
        <w:t xml:space="preserve"> </w:t>
      </w:r>
      <w:r>
        <w:rPr>
          <w:rFonts w:ascii="Times New Roman" w:eastAsia="Arial Unicode MS" w:hAnsi="Times New Roman" w:cs="Times New Roman"/>
          <w:sz w:val="21"/>
          <w:szCs w:val="21"/>
        </w:rPr>
        <w:t>мая</w:t>
      </w:r>
      <w:r w:rsidRPr="00D61454">
        <w:rPr>
          <w:rFonts w:ascii="Times New Roman" w:eastAsia="Arial Unicode MS" w:hAnsi="Times New Roman" w:cs="Times New Roman"/>
          <w:sz w:val="21"/>
          <w:szCs w:val="21"/>
        </w:rPr>
        <w:t xml:space="preserve"> 201</w:t>
      </w:r>
      <w:r>
        <w:rPr>
          <w:rFonts w:ascii="Times New Roman" w:eastAsia="Arial Unicode MS" w:hAnsi="Times New Roman" w:cs="Times New Roman"/>
          <w:sz w:val="21"/>
          <w:szCs w:val="21"/>
        </w:rPr>
        <w:t>9</w:t>
      </w:r>
      <w:r w:rsidRPr="00D61454">
        <w:rPr>
          <w:rFonts w:ascii="Times New Roman" w:eastAsia="Arial Unicode MS" w:hAnsi="Times New Roman" w:cs="Times New Roman"/>
          <w:sz w:val="21"/>
          <w:szCs w:val="21"/>
        </w:rPr>
        <w:t xml:space="preserve"> года по </w:t>
      </w:r>
      <w:r>
        <w:rPr>
          <w:rFonts w:ascii="Times New Roman" w:eastAsia="Arial Unicode MS" w:hAnsi="Times New Roman" w:cs="Times New Roman"/>
          <w:sz w:val="21"/>
          <w:szCs w:val="21"/>
        </w:rPr>
        <w:t>19 июня</w:t>
      </w:r>
      <w:r w:rsidRPr="00D61454">
        <w:rPr>
          <w:rFonts w:ascii="Times New Roman" w:eastAsia="Arial Unicode MS" w:hAnsi="Times New Roman" w:cs="Times New Roman"/>
          <w:sz w:val="21"/>
          <w:szCs w:val="21"/>
        </w:rPr>
        <w:t xml:space="preserve"> 201</w:t>
      </w:r>
      <w:r>
        <w:rPr>
          <w:rFonts w:ascii="Times New Roman" w:eastAsia="Arial Unicode MS" w:hAnsi="Times New Roman" w:cs="Times New Roman"/>
          <w:sz w:val="21"/>
          <w:szCs w:val="21"/>
        </w:rPr>
        <w:t>9</w:t>
      </w:r>
      <w:r w:rsidRPr="00D61454">
        <w:rPr>
          <w:rFonts w:ascii="Times New Roman" w:eastAsia="Arial Unicode MS" w:hAnsi="Times New Roman" w:cs="Times New Roman"/>
          <w:sz w:val="21"/>
          <w:szCs w:val="21"/>
        </w:rPr>
        <w:t xml:space="preserve"> года в рабочие дни в период с </w:t>
      </w:r>
      <w:r>
        <w:rPr>
          <w:rFonts w:ascii="Times New Roman" w:eastAsia="Arial Unicode MS" w:hAnsi="Times New Roman" w:cs="Times New Roman"/>
          <w:sz w:val="21"/>
          <w:szCs w:val="21"/>
        </w:rPr>
        <w:t>09</w:t>
      </w:r>
      <w:r w:rsidRPr="00D61454">
        <w:rPr>
          <w:rFonts w:ascii="Times New Roman" w:eastAsia="Arial Unicode MS" w:hAnsi="Times New Roman" w:cs="Times New Roman"/>
          <w:sz w:val="21"/>
          <w:szCs w:val="21"/>
        </w:rPr>
        <w:t xml:space="preserve"> часов 00 минут до 1</w:t>
      </w:r>
      <w:r>
        <w:rPr>
          <w:rFonts w:ascii="Times New Roman" w:eastAsia="Arial Unicode MS" w:hAnsi="Times New Roman" w:cs="Times New Roman"/>
          <w:sz w:val="21"/>
          <w:szCs w:val="21"/>
        </w:rPr>
        <w:t>6</w:t>
      </w:r>
      <w:r w:rsidRPr="00D61454">
        <w:rPr>
          <w:rFonts w:ascii="Times New Roman" w:eastAsia="Arial Unicode MS" w:hAnsi="Times New Roman" w:cs="Times New Roman"/>
          <w:sz w:val="21"/>
          <w:szCs w:val="21"/>
        </w:rPr>
        <w:t xml:space="preserve"> часов 00 минут по местному времени (время </w:t>
      </w:r>
      <w:proofErr w:type="gramStart"/>
      <w:r w:rsidRPr="00D61454">
        <w:rPr>
          <w:rFonts w:ascii="Times New Roman" w:eastAsia="Arial Unicode MS" w:hAnsi="Times New Roman" w:cs="Times New Roman"/>
          <w:sz w:val="21"/>
          <w:szCs w:val="21"/>
        </w:rPr>
        <w:t>г</w:t>
      </w:r>
      <w:proofErr w:type="gramEnd"/>
      <w:r w:rsidRPr="00D61454">
        <w:rPr>
          <w:rFonts w:ascii="Times New Roman" w:eastAsia="Arial Unicode MS" w:hAnsi="Times New Roman" w:cs="Times New Roman"/>
          <w:sz w:val="21"/>
          <w:szCs w:val="21"/>
        </w:rPr>
        <w:t xml:space="preserve">. Челябинск) по адресу: </w:t>
      </w:r>
      <w:r w:rsidRPr="00D61454">
        <w:rPr>
          <w:rFonts w:ascii="Times New Roman" w:hAnsi="Times New Roman" w:cs="Times New Roman"/>
          <w:sz w:val="21"/>
          <w:szCs w:val="21"/>
        </w:rPr>
        <w:t>Челябинская область, город Копейск, территория Птицефабрика Челябинская (административное здание, правовое управление). Указанная информация (материалы) будет доступна лицам, имеющим право на участие в Собрании, в месте проведения Собрания во время его проведения;</w:t>
      </w:r>
    </w:p>
    <w:p w:rsidR="00B05C43" w:rsidRPr="00BC0154" w:rsidRDefault="00B05C43" w:rsidP="00B05C43">
      <w:pPr>
        <w:pStyle w:val="a6"/>
        <w:numPr>
          <w:ilvl w:val="0"/>
          <w:numId w:val="1"/>
        </w:numPr>
        <w:tabs>
          <w:tab w:val="left" w:pos="567"/>
          <w:tab w:val="left" w:pos="993"/>
        </w:tabs>
        <w:suppressAutoHyphens w:val="0"/>
        <w:spacing w:after="0" w:line="240" w:lineRule="auto"/>
        <w:ind w:left="567" w:firstLine="567"/>
        <w:jc w:val="both"/>
        <w:rPr>
          <w:rFonts w:ascii="Times New Roman" w:hAnsi="Times New Roman" w:cs="Times New Roman"/>
          <w:sz w:val="21"/>
          <w:szCs w:val="21"/>
        </w:rPr>
      </w:pPr>
      <w:r w:rsidRPr="00BC0154">
        <w:rPr>
          <w:rFonts w:ascii="Times New Roman" w:hAnsi="Times New Roman" w:cs="Times New Roman"/>
          <w:sz w:val="21"/>
          <w:szCs w:val="21"/>
        </w:rPr>
        <w:t>идентификационные признаки акций, владельцы которых имеют право на участие в общем собрании акционеров эмитента: акции обыкновенные именные бездокументарные, государственный регистрационный номер выпуска:</w:t>
      </w:r>
      <w:r w:rsidRPr="00BC0154">
        <w:rPr>
          <w:rFonts w:ascii="Times New Roman" w:hAnsi="Times New Roman" w:cs="Times New Roman"/>
          <w:b/>
          <w:sz w:val="21"/>
          <w:szCs w:val="21"/>
        </w:rPr>
        <w:t xml:space="preserve"> 1-01-32052-</w:t>
      </w:r>
      <w:r w:rsidRPr="00BC0154">
        <w:rPr>
          <w:rFonts w:ascii="Times New Roman" w:hAnsi="Times New Roman" w:cs="Times New Roman"/>
          <w:b/>
          <w:sz w:val="21"/>
          <w:szCs w:val="21"/>
          <w:lang w:val="en-US"/>
        </w:rPr>
        <w:t>D</w:t>
      </w:r>
      <w:r w:rsidRPr="00BC0154">
        <w:rPr>
          <w:rFonts w:ascii="Times New Roman" w:hAnsi="Times New Roman" w:cs="Times New Roman"/>
          <w:sz w:val="21"/>
          <w:szCs w:val="21"/>
        </w:rPr>
        <w:t>, Решение о выпуске ценных бумаг зарегистрировано 23.04.2004 года.</w:t>
      </w:r>
    </w:p>
    <w:p w:rsidR="00B05C43" w:rsidRPr="00364B39" w:rsidRDefault="00B05C43" w:rsidP="00B05C43">
      <w:pPr>
        <w:spacing w:after="0" w:line="240" w:lineRule="auto"/>
        <w:ind w:left="567"/>
        <w:rPr>
          <w:rFonts w:ascii="Times New Roman" w:hAnsi="Times New Roman" w:cs="Times New Roman"/>
          <w:sz w:val="21"/>
          <w:szCs w:val="21"/>
        </w:rPr>
      </w:pPr>
    </w:p>
    <w:p w:rsidR="00B05C43" w:rsidRPr="00364B39" w:rsidRDefault="00B05C43" w:rsidP="00B05C43">
      <w:pPr>
        <w:pStyle w:val="a6"/>
        <w:numPr>
          <w:ilvl w:val="0"/>
          <w:numId w:val="1"/>
        </w:numPr>
        <w:tabs>
          <w:tab w:val="left" w:pos="567"/>
          <w:tab w:val="left" w:pos="993"/>
        </w:tabs>
        <w:spacing w:after="0" w:line="240" w:lineRule="auto"/>
        <w:ind w:left="284" w:firstLine="567"/>
        <w:rPr>
          <w:rFonts w:ascii="Times New Roman" w:eastAsia="Arial Unicode MS" w:hAnsi="Times New Roman" w:cs="Times New Roman"/>
          <w:b/>
          <w:sz w:val="21"/>
          <w:szCs w:val="21"/>
        </w:rPr>
      </w:pPr>
      <w:r w:rsidRPr="00364B39">
        <w:rPr>
          <w:rFonts w:ascii="Times New Roman" w:eastAsia="Arial Unicode MS" w:hAnsi="Times New Roman" w:cs="Times New Roman"/>
          <w:b/>
          <w:sz w:val="21"/>
          <w:szCs w:val="21"/>
        </w:rPr>
        <w:t xml:space="preserve">повестка дня </w:t>
      </w:r>
      <w:r>
        <w:rPr>
          <w:rFonts w:ascii="Times New Roman" w:eastAsia="Arial Unicode MS" w:hAnsi="Times New Roman" w:cs="Times New Roman"/>
          <w:b/>
          <w:sz w:val="21"/>
          <w:szCs w:val="21"/>
        </w:rPr>
        <w:t>годового</w:t>
      </w:r>
      <w:r w:rsidRPr="00364B39">
        <w:rPr>
          <w:rFonts w:ascii="Times New Roman" w:eastAsia="Arial Unicode MS" w:hAnsi="Times New Roman" w:cs="Times New Roman"/>
          <w:b/>
          <w:sz w:val="21"/>
          <w:szCs w:val="21"/>
        </w:rPr>
        <w:t xml:space="preserve"> общего собрания акционеров:</w:t>
      </w:r>
    </w:p>
    <w:p w:rsidR="00B05C43" w:rsidRPr="00205674" w:rsidRDefault="00B05C43" w:rsidP="00B05C43">
      <w:pPr>
        <w:pStyle w:val="1"/>
        <w:shd w:val="clear" w:color="auto" w:fill="auto"/>
        <w:tabs>
          <w:tab w:val="left" w:pos="284"/>
          <w:tab w:val="left" w:pos="394"/>
        </w:tabs>
        <w:spacing w:before="0" w:line="240" w:lineRule="auto"/>
        <w:ind w:left="284" w:firstLine="0"/>
      </w:pPr>
      <w:r>
        <w:t xml:space="preserve">1. </w:t>
      </w:r>
      <w:r w:rsidRPr="00205674">
        <w:t>Утверждение годового отчета, годовой бухгалтерской (финансовой) отчетности ПАО «Птицефабрика Челябинская» за 2018 год.</w:t>
      </w:r>
    </w:p>
    <w:p w:rsidR="00B05C43" w:rsidRPr="00205674" w:rsidRDefault="00B05C43" w:rsidP="00B05C43">
      <w:pPr>
        <w:pStyle w:val="1"/>
        <w:shd w:val="clear" w:color="auto" w:fill="auto"/>
        <w:tabs>
          <w:tab w:val="left" w:pos="284"/>
          <w:tab w:val="left" w:pos="358"/>
        </w:tabs>
        <w:spacing w:before="0" w:line="240" w:lineRule="auto"/>
        <w:ind w:left="284" w:firstLine="0"/>
      </w:pPr>
      <w:r>
        <w:t xml:space="preserve">2. </w:t>
      </w:r>
      <w:r w:rsidRPr="00205674">
        <w:t>Распределение прибыли (в том числе выплаты (объявления) дивидендов) и убытков ПАО «Птицефабрика Челябинская» по результатам 2018 года.</w:t>
      </w:r>
    </w:p>
    <w:p w:rsidR="00B05C43" w:rsidRPr="00205674" w:rsidRDefault="00B05C43" w:rsidP="00B05C43">
      <w:pPr>
        <w:pStyle w:val="1"/>
        <w:shd w:val="clear" w:color="auto" w:fill="auto"/>
        <w:tabs>
          <w:tab w:val="left" w:pos="284"/>
          <w:tab w:val="left" w:pos="358"/>
        </w:tabs>
        <w:spacing w:before="0" w:line="240" w:lineRule="auto"/>
        <w:ind w:left="284" w:firstLine="0"/>
      </w:pPr>
      <w:r>
        <w:t xml:space="preserve">3. </w:t>
      </w:r>
      <w:r w:rsidRPr="00205674">
        <w:t>Избрание членов Совета директоров ПАО «Птицефабрика Челябинская».</w:t>
      </w:r>
    </w:p>
    <w:p w:rsidR="00B05C43" w:rsidRPr="00205674" w:rsidRDefault="00B05C43" w:rsidP="00B05C43">
      <w:pPr>
        <w:pStyle w:val="1"/>
        <w:shd w:val="clear" w:color="auto" w:fill="auto"/>
        <w:tabs>
          <w:tab w:val="left" w:pos="284"/>
          <w:tab w:val="left" w:pos="361"/>
        </w:tabs>
        <w:spacing w:before="0" w:line="240" w:lineRule="auto"/>
        <w:ind w:left="284" w:firstLine="0"/>
      </w:pPr>
      <w:r>
        <w:t xml:space="preserve">4. </w:t>
      </w:r>
      <w:r w:rsidRPr="00205674">
        <w:t>Избрание членов ревизионной комиссии ПАО «Птицефабрика Челябинская».</w:t>
      </w:r>
    </w:p>
    <w:p w:rsidR="00B05C43" w:rsidRPr="00205674" w:rsidRDefault="00B05C43" w:rsidP="00B05C43">
      <w:pPr>
        <w:pStyle w:val="1"/>
        <w:shd w:val="clear" w:color="auto" w:fill="auto"/>
        <w:tabs>
          <w:tab w:val="left" w:pos="284"/>
          <w:tab w:val="left" w:pos="354"/>
        </w:tabs>
        <w:spacing w:before="0" w:line="240" w:lineRule="auto"/>
        <w:ind w:left="284" w:firstLine="0"/>
      </w:pPr>
      <w:r>
        <w:t xml:space="preserve">5. </w:t>
      </w:r>
      <w:r w:rsidRPr="00205674">
        <w:t>Утверждение аудитора ПАО «Птицефабрика Челябинская».</w:t>
      </w:r>
    </w:p>
    <w:p w:rsidR="00B05C43" w:rsidRPr="00D61454" w:rsidRDefault="00B05C43" w:rsidP="00B05C43">
      <w:pPr>
        <w:tabs>
          <w:tab w:val="left" w:pos="567"/>
          <w:tab w:val="left" w:pos="993"/>
        </w:tabs>
        <w:spacing w:after="0" w:line="240" w:lineRule="auto"/>
        <w:ind w:left="284"/>
        <w:rPr>
          <w:rFonts w:ascii="Times New Roman" w:eastAsia="Arial Unicode MS" w:hAnsi="Times New Roman" w:cs="Times New Roman"/>
          <w:sz w:val="21"/>
          <w:szCs w:val="21"/>
        </w:rPr>
      </w:pPr>
      <w:r w:rsidRPr="00364B39">
        <w:rPr>
          <w:rFonts w:ascii="Times New Roman" w:eastAsia="Arial Unicode MS" w:hAnsi="Times New Roman" w:cs="Times New Roman"/>
          <w:sz w:val="21"/>
          <w:szCs w:val="21"/>
        </w:rPr>
        <w:lastRenderedPageBreak/>
        <w:t xml:space="preserve">В собрании могут принимать участие лица, включенные в список лиц, имеющих право на участие в </w:t>
      </w:r>
      <w:r>
        <w:rPr>
          <w:rFonts w:ascii="Times New Roman" w:eastAsia="Arial Unicode MS" w:hAnsi="Times New Roman" w:cs="Times New Roman"/>
          <w:sz w:val="21"/>
          <w:szCs w:val="21"/>
        </w:rPr>
        <w:t>с</w:t>
      </w:r>
      <w:r w:rsidRPr="00364B39">
        <w:rPr>
          <w:rFonts w:ascii="Times New Roman" w:eastAsia="Arial Unicode MS" w:hAnsi="Times New Roman" w:cs="Times New Roman"/>
          <w:sz w:val="21"/>
          <w:szCs w:val="21"/>
        </w:rPr>
        <w:t>обрании либо их представители, действующие на основании</w:t>
      </w:r>
      <w:r w:rsidRPr="00D61454">
        <w:rPr>
          <w:rFonts w:ascii="Times New Roman" w:eastAsia="Arial Unicode MS" w:hAnsi="Times New Roman" w:cs="Times New Roman"/>
          <w:sz w:val="21"/>
          <w:szCs w:val="21"/>
        </w:rPr>
        <w:t xml:space="preserve"> доверенности на голосование или закона. К регистрации и участию в Собрании допускаются акционеры или их представители, имеющие при себе:</w:t>
      </w:r>
    </w:p>
    <w:p w:rsidR="00B05C43" w:rsidRPr="00676505" w:rsidRDefault="00B05C43" w:rsidP="00B05C43">
      <w:pPr>
        <w:pStyle w:val="a6"/>
        <w:numPr>
          <w:ilvl w:val="0"/>
          <w:numId w:val="4"/>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676505">
        <w:rPr>
          <w:rFonts w:ascii="Times New Roman" w:eastAsia="Arial Unicode MS" w:hAnsi="Times New Roman" w:cs="Times New Roman"/>
          <w:sz w:val="21"/>
          <w:szCs w:val="21"/>
        </w:rPr>
        <w:t>акционеры – паспорт или иной документ, удостоверяющий личность;</w:t>
      </w:r>
    </w:p>
    <w:p w:rsidR="00B05C43" w:rsidRPr="00D61454" w:rsidRDefault="00B05C43" w:rsidP="00B05C43">
      <w:pPr>
        <w:pStyle w:val="a6"/>
        <w:numPr>
          <w:ilvl w:val="0"/>
          <w:numId w:val="4"/>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представители  акционеров – паспорт или иной документ, удостоверяющий личность, а также документы, подтверждающие его полномочия, оформленные в соответствии с требованиями действующего законодательства. Доверенность на голосование должна содержать сведения о представляемом и представителе (для физического лица: имя, данные документа, удостоверяющего личность (серия и/или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пункта 3 и 4 статьи 185.1 Гражданского кодекса Российской Федерации или удостоверена нотариально.</w:t>
      </w:r>
    </w:p>
    <w:p w:rsidR="00B05C43" w:rsidRPr="00D61454"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proofErr w:type="gramStart"/>
      <w:r w:rsidRPr="00D61454">
        <w:rPr>
          <w:rFonts w:ascii="Times New Roman" w:eastAsia="Arial Unicode MS" w:hAnsi="Times New Roman" w:cs="Times New Roman"/>
          <w:sz w:val="21"/>
          <w:szCs w:val="21"/>
        </w:rPr>
        <w:t>В случае передачи акций общества после даты составления списка лиц, имеющих право на участие в Собрании, и до даты проведения Собрания лицо, включенное в этот список, обязано выдать приобретателю доверенность на голосование или голосовать на Собрании в соответствии с указаниями приобретателя акций общества, если это предусмотрено договором о передаче акций общества.</w:t>
      </w:r>
      <w:proofErr w:type="gramEnd"/>
    </w:p>
    <w:p w:rsidR="00B05C43"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В случае если акции общества находятся в общей долевой собственности нескольких лиц, то правомочия по голосованию на Собрании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B05C43" w:rsidRPr="00D61454"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p>
    <w:p w:rsidR="00B05C43" w:rsidRPr="00D61454"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b/>
          <w:sz w:val="21"/>
          <w:szCs w:val="21"/>
          <w:u w:val="single"/>
        </w:rPr>
        <w:t>Вниманию акционеров общества!</w:t>
      </w:r>
    </w:p>
    <w:p w:rsidR="00B05C43" w:rsidRPr="00D61454"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Согласно требованиям Федерального закона «Об акционерных обществах» лицо, зарегистрированное в реестре акционеров, обязано своевременно информировать </w:t>
      </w:r>
      <w:proofErr w:type="spellStart"/>
      <w:r w:rsidRPr="00D61454">
        <w:rPr>
          <w:rFonts w:ascii="Times New Roman" w:eastAsia="Arial Unicode MS" w:hAnsi="Times New Roman" w:cs="Times New Roman"/>
          <w:sz w:val="21"/>
          <w:szCs w:val="21"/>
        </w:rPr>
        <w:t>реестродержателя</w:t>
      </w:r>
      <w:proofErr w:type="spellEnd"/>
      <w:r w:rsidRPr="00D61454">
        <w:rPr>
          <w:rFonts w:ascii="Times New Roman" w:eastAsia="Arial Unicode MS" w:hAnsi="Times New Roman" w:cs="Times New Roman"/>
          <w:sz w:val="21"/>
          <w:szCs w:val="21"/>
        </w:rPr>
        <w:t xml:space="preserve"> об изменении своих данных (ФИО /наименование, место проживания (регистрации) / место нахождения, банковские реквизиты, паспортные и иные данные).</w:t>
      </w:r>
    </w:p>
    <w:p w:rsidR="00B05C43" w:rsidRPr="00D61454"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При отсутствии актуальных сведений об акционере у </w:t>
      </w:r>
      <w:proofErr w:type="spellStart"/>
      <w:r w:rsidRPr="00D61454">
        <w:rPr>
          <w:rFonts w:ascii="Times New Roman" w:eastAsia="Arial Unicode MS" w:hAnsi="Times New Roman" w:cs="Times New Roman"/>
          <w:sz w:val="21"/>
          <w:szCs w:val="21"/>
        </w:rPr>
        <w:t>реестродержателя</w:t>
      </w:r>
      <w:proofErr w:type="spellEnd"/>
      <w:r w:rsidRPr="00D61454">
        <w:rPr>
          <w:rFonts w:ascii="Times New Roman" w:eastAsia="Arial Unicode MS" w:hAnsi="Times New Roman" w:cs="Times New Roman"/>
          <w:sz w:val="21"/>
          <w:szCs w:val="21"/>
        </w:rPr>
        <w:t xml:space="preserve"> акционеру могут не поступить бюллетени для голосования.</w:t>
      </w:r>
    </w:p>
    <w:p w:rsidR="00B05C43" w:rsidRDefault="00B05C43" w:rsidP="00B05C43">
      <w:pPr>
        <w:pStyle w:val="a6"/>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 xml:space="preserve">Напоминаем, что реестродержателем общества является Акционерное общество «Ведение реестров компаний», осуществляющее прием акционеров по адресу: </w:t>
      </w:r>
    </w:p>
    <w:p w:rsidR="00B05C43" w:rsidRPr="00197D6C" w:rsidRDefault="00B05C43" w:rsidP="00B05C43">
      <w:pPr>
        <w:pStyle w:val="a6"/>
        <w:numPr>
          <w:ilvl w:val="0"/>
          <w:numId w:val="5"/>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197D6C">
        <w:rPr>
          <w:rFonts w:ascii="Times New Roman" w:eastAsia="Arial Unicode MS" w:hAnsi="Times New Roman" w:cs="Times New Roman"/>
          <w:sz w:val="21"/>
          <w:szCs w:val="21"/>
        </w:rPr>
        <w:t>г. Челябинск, ул. Васенко, д. 63, офис 212А (тел. (351) 265-87-11).</w:t>
      </w:r>
    </w:p>
    <w:p w:rsidR="00B05C43" w:rsidRPr="00D61454" w:rsidRDefault="00B05C43" w:rsidP="00B05C43">
      <w:pPr>
        <w:pStyle w:val="a6"/>
        <w:numPr>
          <w:ilvl w:val="0"/>
          <w:numId w:val="5"/>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r w:rsidRPr="00D61454">
        <w:rPr>
          <w:rFonts w:ascii="Times New Roman" w:eastAsia="Arial Unicode MS" w:hAnsi="Times New Roman" w:cs="Times New Roman"/>
          <w:sz w:val="21"/>
          <w:szCs w:val="21"/>
        </w:rPr>
        <w:t>г. Екатеринбург, пр. Ленина, 28</w:t>
      </w:r>
      <w:r w:rsidRPr="00D61454">
        <w:rPr>
          <w:rFonts w:ascii="Times New Roman" w:hAnsi="Times New Roman" w:cs="Times New Roman"/>
          <w:sz w:val="21"/>
          <w:szCs w:val="21"/>
        </w:rPr>
        <w:t xml:space="preserve"> (вход с улицы 8 Марта между зданием консерватории и </w:t>
      </w:r>
      <w:proofErr w:type="spellStart"/>
      <w:r w:rsidRPr="00D61454">
        <w:rPr>
          <w:rFonts w:ascii="Times New Roman" w:hAnsi="Times New Roman" w:cs="Times New Roman"/>
          <w:sz w:val="21"/>
          <w:szCs w:val="21"/>
        </w:rPr>
        <w:t>УралТрансБанком</w:t>
      </w:r>
      <w:proofErr w:type="spellEnd"/>
      <w:r w:rsidRPr="00D61454">
        <w:rPr>
          <w:rFonts w:ascii="Times New Roman" w:hAnsi="Times New Roman" w:cs="Times New Roman"/>
          <w:sz w:val="21"/>
          <w:szCs w:val="21"/>
        </w:rPr>
        <w:t>, Екатеринбургским муниципальным банком) (тел. (343) 377-67-23)</w:t>
      </w:r>
      <w:r w:rsidRPr="00D61454">
        <w:rPr>
          <w:rFonts w:ascii="Times New Roman" w:eastAsia="Arial Unicode MS" w:hAnsi="Times New Roman" w:cs="Times New Roman"/>
          <w:sz w:val="21"/>
          <w:szCs w:val="21"/>
        </w:rPr>
        <w:t>;</w:t>
      </w:r>
    </w:p>
    <w:p w:rsidR="00B05C43" w:rsidRPr="00D61454" w:rsidRDefault="00B05C43" w:rsidP="00B05C43">
      <w:pPr>
        <w:pStyle w:val="a6"/>
        <w:numPr>
          <w:ilvl w:val="0"/>
          <w:numId w:val="5"/>
        </w:numPr>
        <w:tabs>
          <w:tab w:val="left" w:pos="567"/>
          <w:tab w:val="left" w:pos="993"/>
        </w:tabs>
        <w:spacing w:after="0" w:line="240" w:lineRule="auto"/>
        <w:ind w:left="284" w:firstLine="567"/>
        <w:jc w:val="both"/>
        <w:rPr>
          <w:rFonts w:ascii="Times New Roman" w:eastAsia="Arial Unicode MS" w:hAnsi="Times New Roman" w:cs="Times New Roman"/>
          <w:sz w:val="21"/>
          <w:szCs w:val="21"/>
        </w:rPr>
      </w:pPr>
      <w:proofErr w:type="gramStart"/>
      <w:r w:rsidRPr="00D61454">
        <w:rPr>
          <w:rFonts w:ascii="Times New Roman" w:eastAsia="Arial Unicode MS" w:hAnsi="Times New Roman" w:cs="Times New Roman"/>
          <w:sz w:val="21"/>
          <w:szCs w:val="21"/>
        </w:rPr>
        <w:t>г. Екатеринбург, ул. Добролюбова, д. 16, 5 этаж (тел. (343) 377-67-23);</w:t>
      </w:r>
      <w:proofErr w:type="gramEnd"/>
    </w:p>
    <w:p w:rsidR="00B05C43" w:rsidRPr="00D61454" w:rsidRDefault="00B05C43" w:rsidP="00B05C43">
      <w:pPr>
        <w:spacing w:after="0" w:line="240" w:lineRule="auto"/>
        <w:ind w:left="284" w:firstLine="567"/>
        <w:rPr>
          <w:rFonts w:ascii="Times New Roman" w:hAnsi="Times New Roman" w:cs="Times New Roman"/>
          <w:sz w:val="21"/>
          <w:szCs w:val="21"/>
        </w:rPr>
      </w:pPr>
      <w:r w:rsidRPr="00D61454">
        <w:rPr>
          <w:sz w:val="21"/>
          <w:szCs w:val="21"/>
        </w:rPr>
        <w:t xml:space="preserve">                                                     </w:t>
      </w:r>
      <w:r w:rsidRPr="00D61454">
        <w:rPr>
          <w:rFonts w:ascii="Times New Roman" w:hAnsi="Times New Roman" w:cs="Times New Roman"/>
          <w:sz w:val="21"/>
          <w:szCs w:val="21"/>
        </w:rPr>
        <w:t xml:space="preserve">    </w:t>
      </w:r>
    </w:p>
    <w:p w:rsidR="00B05C43" w:rsidRPr="006A4FE0" w:rsidRDefault="00B05C43" w:rsidP="00B05C43">
      <w:pPr>
        <w:spacing w:after="0" w:line="240" w:lineRule="auto"/>
        <w:rPr>
          <w:rFonts w:ascii="Times New Roman" w:hAnsi="Times New Roman" w:cs="Times New Roman"/>
          <w:sz w:val="21"/>
          <w:szCs w:val="21"/>
        </w:rPr>
      </w:pPr>
    </w:p>
    <w:p w:rsidR="00B05C43" w:rsidRPr="006A4FE0" w:rsidRDefault="00B05C43" w:rsidP="00B05C43">
      <w:pPr>
        <w:spacing w:after="0" w:line="240" w:lineRule="auto"/>
        <w:jc w:val="right"/>
        <w:rPr>
          <w:rFonts w:ascii="Times New Roman" w:hAnsi="Times New Roman" w:cs="Times New Roman"/>
          <w:sz w:val="21"/>
          <w:szCs w:val="21"/>
        </w:rPr>
      </w:pPr>
      <w:r w:rsidRPr="006A4FE0">
        <w:rPr>
          <w:rFonts w:ascii="Times New Roman" w:hAnsi="Times New Roman" w:cs="Times New Roman"/>
          <w:sz w:val="21"/>
          <w:szCs w:val="21"/>
        </w:rPr>
        <w:t xml:space="preserve">  Совет  директоров </w:t>
      </w:r>
    </w:p>
    <w:p w:rsidR="00B05C43" w:rsidRPr="006A4FE0" w:rsidRDefault="00B05C43" w:rsidP="00B05C43">
      <w:pPr>
        <w:spacing w:after="0" w:line="240" w:lineRule="auto"/>
        <w:jc w:val="right"/>
        <w:rPr>
          <w:rFonts w:ascii="Times New Roman" w:hAnsi="Times New Roman" w:cs="Times New Roman"/>
          <w:sz w:val="21"/>
          <w:szCs w:val="21"/>
        </w:rPr>
      </w:pPr>
      <w:r w:rsidRPr="006A4FE0">
        <w:rPr>
          <w:rFonts w:ascii="Times New Roman" w:hAnsi="Times New Roman" w:cs="Times New Roman"/>
          <w:sz w:val="21"/>
          <w:szCs w:val="21"/>
        </w:rPr>
        <w:t xml:space="preserve">Публичного акционерного общества </w:t>
      </w:r>
    </w:p>
    <w:p w:rsidR="00B05C43" w:rsidRPr="006A4FE0" w:rsidRDefault="00B05C43" w:rsidP="00B05C43">
      <w:pPr>
        <w:spacing w:after="0" w:line="240" w:lineRule="auto"/>
        <w:jc w:val="right"/>
        <w:rPr>
          <w:rFonts w:ascii="Times New Roman" w:hAnsi="Times New Roman" w:cs="Times New Roman"/>
          <w:sz w:val="21"/>
          <w:szCs w:val="21"/>
        </w:rPr>
      </w:pPr>
      <w:r w:rsidRPr="006A4FE0">
        <w:rPr>
          <w:rFonts w:ascii="Times New Roman" w:hAnsi="Times New Roman" w:cs="Times New Roman"/>
          <w:sz w:val="21"/>
          <w:szCs w:val="21"/>
        </w:rPr>
        <w:t xml:space="preserve"> «Птицефабрика Челябинская»</w:t>
      </w:r>
    </w:p>
    <w:p w:rsidR="00ED189F" w:rsidRDefault="00ED189F" w:rsidP="00ED189F">
      <w:pPr>
        <w:spacing w:after="0" w:line="240" w:lineRule="auto"/>
        <w:ind w:firstLine="708"/>
        <w:jc w:val="both"/>
        <w:rPr>
          <w:rFonts w:ascii="Times New Roman" w:hAnsi="Times New Roman" w:cs="Times New Roman"/>
          <w:sz w:val="26"/>
          <w:szCs w:val="26"/>
        </w:rPr>
      </w:pPr>
    </w:p>
    <w:sectPr w:rsidR="00ED189F" w:rsidSect="000B1248">
      <w:headerReference w:type="default" r:id="rId10"/>
      <w:pgSz w:w="11906" w:h="16838"/>
      <w:pgMar w:top="1134" w:right="567" w:bottom="1134" w:left="1134" w:header="425" w:footer="3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00" w:rsidRDefault="00606600" w:rsidP="00382E01">
      <w:pPr>
        <w:spacing w:after="0" w:line="240" w:lineRule="auto"/>
      </w:pPr>
      <w:r>
        <w:separator/>
      </w:r>
    </w:p>
  </w:endnote>
  <w:endnote w:type="continuationSeparator" w:id="0">
    <w:p w:rsidR="00606600" w:rsidRDefault="00606600" w:rsidP="0038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00" w:rsidRDefault="00606600" w:rsidP="00382E01">
      <w:pPr>
        <w:spacing w:after="0" w:line="240" w:lineRule="auto"/>
      </w:pPr>
      <w:r>
        <w:separator/>
      </w:r>
    </w:p>
  </w:footnote>
  <w:footnote w:type="continuationSeparator" w:id="0">
    <w:p w:rsidR="00606600" w:rsidRDefault="00606600" w:rsidP="00382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1400"/>
      <w:docPartObj>
        <w:docPartGallery w:val="Page Numbers (Top of Page)"/>
        <w:docPartUnique/>
      </w:docPartObj>
    </w:sdtPr>
    <w:sdtEndPr>
      <w:rPr>
        <w:rFonts w:ascii="Times New Roman" w:hAnsi="Times New Roman" w:cs="Times New Roman"/>
      </w:rPr>
    </w:sdtEndPr>
    <w:sdtContent>
      <w:p w:rsidR="00333A38" w:rsidRDefault="00447B08">
        <w:pPr>
          <w:pStyle w:val="a7"/>
          <w:jc w:val="center"/>
        </w:pPr>
        <w:r w:rsidRPr="00C4093C">
          <w:rPr>
            <w:rFonts w:ascii="Times New Roman" w:hAnsi="Times New Roman" w:cs="Times New Roman"/>
          </w:rPr>
          <w:fldChar w:fldCharType="begin"/>
        </w:r>
        <w:r w:rsidR="00333A38" w:rsidRPr="00C4093C">
          <w:rPr>
            <w:rFonts w:ascii="Times New Roman" w:hAnsi="Times New Roman" w:cs="Times New Roman"/>
          </w:rPr>
          <w:instrText xml:space="preserve"> PAGE   \* MERGEFORMAT </w:instrText>
        </w:r>
        <w:r w:rsidRPr="00C4093C">
          <w:rPr>
            <w:rFonts w:ascii="Times New Roman" w:hAnsi="Times New Roman" w:cs="Times New Roman"/>
          </w:rPr>
          <w:fldChar w:fldCharType="separate"/>
        </w:r>
        <w:r w:rsidR="00BC0154">
          <w:rPr>
            <w:rFonts w:ascii="Times New Roman" w:hAnsi="Times New Roman" w:cs="Times New Roman"/>
            <w:noProof/>
          </w:rPr>
          <w:t>2</w:t>
        </w:r>
        <w:r w:rsidRPr="00C4093C">
          <w:rPr>
            <w:rFonts w:ascii="Times New Roman" w:hAnsi="Times New Roman" w:cs="Times New Roman"/>
          </w:rPr>
          <w:fldChar w:fldCharType="end"/>
        </w:r>
      </w:p>
    </w:sdtContent>
  </w:sdt>
  <w:p w:rsidR="00333A38" w:rsidRDefault="00333A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174B8A"/>
    <w:multiLevelType w:val="hybridMultilevel"/>
    <w:tmpl w:val="80F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35858"/>
    <w:multiLevelType w:val="multilevel"/>
    <w:tmpl w:val="CD76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153DE"/>
    <w:multiLevelType w:val="hybridMultilevel"/>
    <w:tmpl w:val="D1BCC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10643"/>
    <w:multiLevelType w:val="hybridMultilevel"/>
    <w:tmpl w:val="F8F0BDEA"/>
    <w:lvl w:ilvl="0" w:tplc="AADE82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74776B"/>
    <w:multiLevelType w:val="hybridMultilevel"/>
    <w:tmpl w:val="2B90BC2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300B483A"/>
    <w:multiLevelType w:val="hybridMultilevel"/>
    <w:tmpl w:val="4D4CC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1D30E4"/>
    <w:multiLevelType w:val="multilevel"/>
    <w:tmpl w:val="D572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D6186B"/>
    <w:multiLevelType w:val="hybridMultilevel"/>
    <w:tmpl w:val="BA1C5176"/>
    <w:lvl w:ilvl="0" w:tplc="BB3ED6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AAC0C52"/>
    <w:multiLevelType w:val="hybridMultilevel"/>
    <w:tmpl w:val="97F62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FA4C9C"/>
    <w:multiLevelType w:val="hybridMultilevel"/>
    <w:tmpl w:val="99F035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DB71013"/>
    <w:multiLevelType w:val="hybridMultilevel"/>
    <w:tmpl w:val="26DC2FCE"/>
    <w:lvl w:ilvl="0" w:tplc="D6423A8A">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00F69"/>
    <w:multiLevelType w:val="hybridMultilevel"/>
    <w:tmpl w:val="50982CA6"/>
    <w:lvl w:ilvl="0" w:tplc="876471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3B30778"/>
    <w:multiLevelType w:val="multilevel"/>
    <w:tmpl w:val="F0C07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9"/>
  </w:num>
  <w:num w:numId="5">
    <w:abstractNumId w:val="6"/>
  </w:num>
  <w:num w:numId="6">
    <w:abstractNumId w:val="1"/>
  </w:num>
  <w:num w:numId="7">
    <w:abstractNumId w:val="11"/>
  </w:num>
  <w:num w:numId="8">
    <w:abstractNumId w:val="12"/>
  </w:num>
  <w:num w:numId="9">
    <w:abstractNumId w:val="4"/>
  </w:num>
  <w:num w:numId="10">
    <w:abstractNumId w:val="3"/>
  </w:num>
  <w:num w:numId="11">
    <w:abstractNumId w:val="7"/>
  </w:num>
  <w:num w:numId="12">
    <w:abstractNumId w:val="2"/>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C80413"/>
    <w:rsid w:val="00011282"/>
    <w:rsid w:val="000169E6"/>
    <w:rsid w:val="00020317"/>
    <w:rsid w:val="000215E7"/>
    <w:rsid w:val="00047F3D"/>
    <w:rsid w:val="00056E29"/>
    <w:rsid w:val="000734F9"/>
    <w:rsid w:val="00083EAB"/>
    <w:rsid w:val="000922A0"/>
    <w:rsid w:val="000935D7"/>
    <w:rsid w:val="000B1248"/>
    <w:rsid w:val="000C3D3A"/>
    <w:rsid w:val="000F6CE0"/>
    <w:rsid w:val="000F710B"/>
    <w:rsid w:val="00103D9A"/>
    <w:rsid w:val="0010738C"/>
    <w:rsid w:val="00123C04"/>
    <w:rsid w:val="00140698"/>
    <w:rsid w:val="00150D24"/>
    <w:rsid w:val="00185FB5"/>
    <w:rsid w:val="001B5828"/>
    <w:rsid w:val="001E4890"/>
    <w:rsid w:val="001E4A23"/>
    <w:rsid w:val="00216AEB"/>
    <w:rsid w:val="00237D48"/>
    <w:rsid w:val="002E4071"/>
    <w:rsid w:val="00304BAC"/>
    <w:rsid w:val="00333A38"/>
    <w:rsid w:val="00335D7D"/>
    <w:rsid w:val="00340094"/>
    <w:rsid w:val="00350E9B"/>
    <w:rsid w:val="00363BA1"/>
    <w:rsid w:val="00364B39"/>
    <w:rsid w:val="0038053A"/>
    <w:rsid w:val="00382E01"/>
    <w:rsid w:val="00385C1B"/>
    <w:rsid w:val="003B0C24"/>
    <w:rsid w:val="003B2B4D"/>
    <w:rsid w:val="003D324C"/>
    <w:rsid w:val="003D3EA5"/>
    <w:rsid w:val="003D7E54"/>
    <w:rsid w:val="003E0132"/>
    <w:rsid w:val="003F4937"/>
    <w:rsid w:val="004217D0"/>
    <w:rsid w:val="004264F7"/>
    <w:rsid w:val="00435366"/>
    <w:rsid w:val="00447214"/>
    <w:rsid w:val="00447B08"/>
    <w:rsid w:val="00460272"/>
    <w:rsid w:val="004630BE"/>
    <w:rsid w:val="00471400"/>
    <w:rsid w:val="004857E4"/>
    <w:rsid w:val="004935E6"/>
    <w:rsid w:val="004B58A7"/>
    <w:rsid w:val="004B7100"/>
    <w:rsid w:val="004C1633"/>
    <w:rsid w:val="004C3426"/>
    <w:rsid w:val="004D37CC"/>
    <w:rsid w:val="00503677"/>
    <w:rsid w:val="005144F1"/>
    <w:rsid w:val="00523B7F"/>
    <w:rsid w:val="00530B88"/>
    <w:rsid w:val="00537173"/>
    <w:rsid w:val="005431EA"/>
    <w:rsid w:val="00543B86"/>
    <w:rsid w:val="005459F4"/>
    <w:rsid w:val="00552283"/>
    <w:rsid w:val="0056689B"/>
    <w:rsid w:val="00580BB6"/>
    <w:rsid w:val="0058406F"/>
    <w:rsid w:val="005A03C4"/>
    <w:rsid w:val="005A2F07"/>
    <w:rsid w:val="005A2F68"/>
    <w:rsid w:val="005A625F"/>
    <w:rsid w:val="005B26AD"/>
    <w:rsid w:val="005B66EA"/>
    <w:rsid w:val="005C7845"/>
    <w:rsid w:val="005D4007"/>
    <w:rsid w:val="005D7F59"/>
    <w:rsid w:val="005E7FE9"/>
    <w:rsid w:val="00606600"/>
    <w:rsid w:val="00607BF6"/>
    <w:rsid w:val="00620C37"/>
    <w:rsid w:val="00621B30"/>
    <w:rsid w:val="006378A9"/>
    <w:rsid w:val="00652C29"/>
    <w:rsid w:val="00663621"/>
    <w:rsid w:val="006A4FE0"/>
    <w:rsid w:val="006B0D21"/>
    <w:rsid w:val="006B13CF"/>
    <w:rsid w:val="00731647"/>
    <w:rsid w:val="00735825"/>
    <w:rsid w:val="00746106"/>
    <w:rsid w:val="0075680E"/>
    <w:rsid w:val="00783BB1"/>
    <w:rsid w:val="007A7AD4"/>
    <w:rsid w:val="007B2B92"/>
    <w:rsid w:val="007B2FF4"/>
    <w:rsid w:val="007C3541"/>
    <w:rsid w:val="007F04E8"/>
    <w:rsid w:val="00804F04"/>
    <w:rsid w:val="00806DC9"/>
    <w:rsid w:val="0084266D"/>
    <w:rsid w:val="00877D7E"/>
    <w:rsid w:val="00880AAC"/>
    <w:rsid w:val="00881872"/>
    <w:rsid w:val="00886F3B"/>
    <w:rsid w:val="00887DBE"/>
    <w:rsid w:val="00892FF7"/>
    <w:rsid w:val="008A0070"/>
    <w:rsid w:val="008A7DD1"/>
    <w:rsid w:val="00924429"/>
    <w:rsid w:val="00927E99"/>
    <w:rsid w:val="0093624B"/>
    <w:rsid w:val="00940F8F"/>
    <w:rsid w:val="009453E3"/>
    <w:rsid w:val="009B2388"/>
    <w:rsid w:val="009C7B84"/>
    <w:rsid w:val="009C7EAD"/>
    <w:rsid w:val="009E40B1"/>
    <w:rsid w:val="00A030D7"/>
    <w:rsid w:val="00A35818"/>
    <w:rsid w:val="00A422EE"/>
    <w:rsid w:val="00A60FFA"/>
    <w:rsid w:val="00A67B78"/>
    <w:rsid w:val="00A77029"/>
    <w:rsid w:val="00A933FC"/>
    <w:rsid w:val="00AB0D2F"/>
    <w:rsid w:val="00AD256E"/>
    <w:rsid w:val="00B05C43"/>
    <w:rsid w:val="00B17DA7"/>
    <w:rsid w:val="00B311E5"/>
    <w:rsid w:val="00B32F60"/>
    <w:rsid w:val="00B479A0"/>
    <w:rsid w:val="00B54EC3"/>
    <w:rsid w:val="00B60109"/>
    <w:rsid w:val="00B67743"/>
    <w:rsid w:val="00B806B2"/>
    <w:rsid w:val="00B93803"/>
    <w:rsid w:val="00BA3FDB"/>
    <w:rsid w:val="00BA43CC"/>
    <w:rsid w:val="00BA61E2"/>
    <w:rsid w:val="00BB5097"/>
    <w:rsid w:val="00BC0154"/>
    <w:rsid w:val="00BC0F9E"/>
    <w:rsid w:val="00BC727B"/>
    <w:rsid w:val="00BD7514"/>
    <w:rsid w:val="00BE2B48"/>
    <w:rsid w:val="00BE356C"/>
    <w:rsid w:val="00C145CE"/>
    <w:rsid w:val="00C21F75"/>
    <w:rsid w:val="00C34715"/>
    <w:rsid w:val="00C4093C"/>
    <w:rsid w:val="00C4406C"/>
    <w:rsid w:val="00C44C31"/>
    <w:rsid w:val="00C619F4"/>
    <w:rsid w:val="00C73212"/>
    <w:rsid w:val="00C80413"/>
    <w:rsid w:val="00CB4474"/>
    <w:rsid w:val="00CB7FCF"/>
    <w:rsid w:val="00CC34B8"/>
    <w:rsid w:val="00CE2D26"/>
    <w:rsid w:val="00D11302"/>
    <w:rsid w:val="00D56DD9"/>
    <w:rsid w:val="00D61454"/>
    <w:rsid w:val="00D708D6"/>
    <w:rsid w:val="00D70B0A"/>
    <w:rsid w:val="00D92F24"/>
    <w:rsid w:val="00DA2B33"/>
    <w:rsid w:val="00DB5CA0"/>
    <w:rsid w:val="00DB7753"/>
    <w:rsid w:val="00DC2C9C"/>
    <w:rsid w:val="00DC4D00"/>
    <w:rsid w:val="00DF10D4"/>
    <w:rsid w:val="00E05270"/>
    <w:rsid w:val="00E23661"/>
    <w:rsid w:val="00E256FE"/>
    <w:rsid w:val="00E44CF7"/>
    <w:rsid w:val="00E53977"/>
    <w:rsid w:val="00E54BFC"/>
    <w:rsid w:val="00E72F37"/>
    <w:rsid w:val="00E84039"/>
    <w:rsid w:val="00E85676"/>
    <w:rsid w:val="00E91BAE"/>
    <w:rsid w:val="00E97006"/>
    <w:rsid w:val="00EB364A"/>
    <w:rsid w:val="00EC4E1F"/>
    <w:rsid w:val="00ED057E"/>
    <w:rsid w:val="00ED189F"/>
    <w:rsid w:val="00ED3C7B"/>
    <w:rsid w:val="00EF3C8F"/>
    <w:rsid w:val="00F02574"/>
    <w:rsid w:val="00F55436"/>
    <w:rsid w:val="00F837CB"/>
    <w:rsid w:val="00F92476"/>
    <w:rsid w:val="00F96475"/>
    <w:rsid w:val="00FA0308"/>
    <w:rsid w:val="00FA79EE"/>
    <w:rsid w:val="00FD1DF3"/>
    <w:rsid w:val="00FE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13"/>
    <w:pPr>
      <w:suppressAutoHyphens/>
      <w:spacing w:after="200" w:line="276" w:lineRule="auto"/>
    </w:pPr>
    <w:rPr>
      <w:sz w:val="22"/>
      <w:szCs w:val="22"/>
      <w:lang w:eastAsia="ar-SA"/>
    </w:rPr>
  </w:style>
  <w:style w:type="paragraph" w:styleId="2">
    <w:name w:val="heading 2"/>
    <w:basedOn w:val="a"/>
    <w:link w:val="20"/>
    <w:uiPriority w:val="9"/>
    <w:qFormat/>
    <w:rsid w:val="00B32F60"/>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80413"/>
    <w:pPr>
      <w:spacing w:after="0" w:line="240" w:lineRule="auto"/>
      <w:jc w:val="center"/>
    </w:pPr>
    <w:rPr>
      <w:rFonts w:ascii="Century Gothic" w:hAnsi="Century Gothic"/>
      <w:sz w:val="24"/>
      <w:szCs w:val="24"/>
    </w:rPr>
  </w:style>
  <w:style w:type="character" w:customStyle="1" w:styleId="a4">
    <w:name w:val="Основной текст Знак"/>
    <w:basedOn w:val="a0"/>
    <w:link w:val="a3"/>
    <w:uiPriority w:val="99"/>
    <w:locked/>
    <w:rsid w:val="00C80413"/>
    <w:rPr>
      <w:rFonts w:ascii="Century Gothic" w:hAnsi="Century Gothic" w:cs="Calibri"/>
      <w:sz w:val="24"/>
      <w:szCs w:val="24"/>
      <w:lang w:eastAsia="ar-SA" w:bidi="ar-SA"/>
    </w:rPr>
  </w:style>
  <w:style w:type="character" w:styleId="a5">
    <w:name w:val="Hyperlink"/>
    <w:basedOn w:val="a0"/>
    <w:uiPriority w:val="99"/>
    <w:rsid w:val="00C80413"/>
    <w:rPr>
      <w:color w:val="0000FF"/>
      <w:u w:val="single"/>
    </w:rPr>
  </w:style>
  <w:style w:type="paragraph" w:styleId="a6">
    <w:name w:val="List Paragraph"/>
    <w:basedOn w:val="a"/>
    <w:uiPriority w:val="34"/>
    <w:qFormat/>
    <w:rsid w:val="007A7AD4"/>
    <w:pPr>
      <w:ind w:left="720"/>
      <w:contextualSpacing/>
    </w:pPr>
  </w:style>
  <w:style w:type="paragraph" w:styleId="a7">
    <w:name w:val="header"/>
    <w:basedOn w:val="a"/>
    <w:link w:val="a8"/>
    <w:uiPriority w:val="99"/>
    <w:unhideWhenUsed/>
    <w:rsid w:val="00382E0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82E01"/>
    <w:rPr>
      <w:rFonts w:ascii="Calibri" w:eastAsia="Times New Roman" w:hAnsi="Calibri" w:cs="Calibri"/>
      <w:lang w:eastAsia="ar-SA" w:bidi="ar-SA"/>
    </w:rPr>
  </w:style>
  <w:style w:type="paragraph" w:styleId="a9">
    <w:name w:val="footer"/>
    <w:basedOn w:val="a"/>
    <w:link w:val="aa"/>
    <w:uiPriority w:val="99"/>
    <w:unhideWhenUsed/>
    <w:rsid w:val="00382E0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82E01"/>
    <w:rPr>
      <w:rFonts w:ascii="Calibri" w:eastAsia="Times New Roman" w:hAnsi="Calibri" w:cs="Calibri"/>
      <w:lang w:eastAsia="ar-SA" w:bidi="ar-SA"/>
    </w:rPr>
  </w:style>
  <w:style w:type="table" w:styleId="ab">
    <w:name w:val="Table Grid"/>
    <w:basedOn w:val="a1"/>
    <w:uiPriority w:val="59"/>
    <w:rsid w:val="00A67B7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353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5366"/>
    <w:rPr>
      <w:rFonts w:ascii="Tahoma" w:hAnsi="Tahoma" w:cs="Tahoma"/>
      <w:sz w:val="16"/>
      <w:szCs w:val="16"/>
      <w:lang w:eastAsia="ar-SA"/>
    </w:rPr>
  </w:style>
  <w:style w:type="paragraph" w:customStyle="1" w:styleId="21">
    <w:name w:val="Основной текст 21"/>
    <w:basedOn w:val="a"/>
    <w:rsid w:val="00E05270"/>
    <w:pPr>
      <w:spacing w:after="0" w:line="240" w:lineRule="auto"/>
      <w:jc w:val="both"/>
    </w:pPr>
    <w:rPr>
      <w:rFonts w:ascii="Arial" w:hAnsi="Arial" w:cs="Times New Roman"/>
      <w:szCs w:val="20"/>
    </w:rPr>
  </w:style>
  <w:style w:type="character" w:styleId="ae">
    <w:name w:val="Strong"/>
    <w:basedOn w:val="a0"/>
    <w:uiPriority w:val="22"/>
    <w:qFormat/>
    <w:rsid w:val="00A422EE"/>
    <w:rPr>
      <w:b/>
      <w:bCs/>
    </w:rPr>
  </w:style>
  <w:style w:type="character" w:customStyle="1" w:styleId="20">
    <w:name w:val="Заголовок 2 Знак"/>
    <w:basedOn w:val="a0"/>
    <w:link w:val="2"/>
    <w:uiPriority w:val="9"/>
    <w:rsid w:val="00B32F60"/>
    <w:rPr>
      <w:rFonts w:ascii="Times New Roman" w:hAnsi="Times New Roman" w:cs="Times New Roman"/>
      <w:b/>
      <w:bCs/>
      <w:sz w:val="36"/>
      <w:szCs w:val="36"/>
    </w:rPr>
  </w:style>
  <w:style w:type="paragraph" w:styleId="af">
    <w:name w:val="Normal (Web)"/>
    <w:basedOn w:val="a"/>
    <w:uiPriority w:val="99"/>
    <w:semiHidden/>
    <w:unhideWhenUsed/>
    <w:rsid w:val="00E54BFC"/>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f0">
    <w:name w:val="Основной текст_"/>
    <w:basedOn w:val="a0"/>
    <w:link w:val="1"/>
    <w:rsid w:val="00B05C43"/>
    <w:rPr>
      <w:rFonts w:ascii="Times New Roman" w:hAnsi="Times New Roman" w:cs="Times New Roman"/>
      <w:sz w:val="22"/>
      <w:szCs w:val="22"/>
      <w:shd w:val="clear" w:color="auto" w:fill="FFFFFF"/>
    </w:rPr>
  </w:style>
  <w:style w:type="paragraph" w:customStyle="1" w:styleId="1">
    <w:name w:val="Основной текст1"/>
    <w:basedOn w:val="a"/>
    <w:link w:val="af0"/>
    <w:rsid w:val="00B05C43"/>
    <w:pPr>
      <w:widowControl w:val="0"/>
      <w:shd w:val="clear" w:color="auto" w:fill="FFFFFF"/>
      <w:suppressAutoHyphens w:val="0"/>
      <w:spacing w:before="240" w:after="0" w:line="274" w:lineRule="exact"/>
      <w:ind w:hanging="360"/>
      <w:jc w:val="both"/>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682174120">
      <w:bodyDiv w:val="1"/>
      <w:marLeft w:val="0"/>
      <w:marRight w:val="0"/>
      <w:marTop w:val="0"/>
      <w:marBottom w:val="0"/>
      <w:divBdr>
        <w:top w:val="none" w:sz="0" w:space="0" w:color="auto"/>
        <w:left w:val="none" w:sz="0" w:space="0" w:color="auto"/>
        <w:bottom w:val="none" w:sz="0" w:space="0" w:color="auto"/>
        <w:right w:val="none" w:sz="0" w:space="0" w:color="auto"/>
      </w:divBdr>
    </w:div>
    <w:div w:id="839387330">
      <w:bodyDiv w:val="1"/>
      <w:marLeft w:val="0"/>
      <w:marRight w:val="0"/>
      <w:marTop w:val="0"/>
      <w:marBottom w:val="0"/>
      <w:divBdr>
        <w:top w:val="none" w:sz="0" w:space="0" w:color="auto"/>
        <w:left w:val="none" w:sz="0" w:space="0" w:color="auto"/>
        <w:bottom w:val="none" w:sz="0" w:space="0" w:color="auto"/>
        <w:right w:val="none" w:sz="0" w:space="0" w:color="auto"/>
      </w:divBdr>
    </w:div>
    <w:div w:id="9379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chep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537ED-6A09-4892-8AA0-A53984C2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6041</CharactersWithSpaces>
  <SharedDoc>false</SharedDoc>
  <HLinks>
    <vt:vector size="6" baseType="variant">
      <vt:variant>
        <vt:i4>2949129</vt:i4>
      </vt:variant>
      <vt:variant>
        <vt:i4>0</vt:i4>
      </vt:variant>
      <vt:variant>
        <vt:i4>0</vt:i4>
      </vt:variant>
      <vt:variant>
        <vt:i4>5</vt:i4>
      </vt:variant>
      <vt:variant>
        <vt:lpwstr>mailto:mail@chepfa.ru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ВалдерОМ</dc:creator>
  <cp:lastModifiedBy>КлючкаТН</cp:lastModifiedBy>
  <cp:revision>24</cp:revision>
  <cp:lastPrinted>2019-05-21T09:39:00Z</cp:lastPrinted>
  <dcterms:created xsi:type="dcterms:W3CDTF">2018-08-20T05:14:00Z</dcterms:created>
  <dcterms:modified xsi:type="dcterms:W3CDTF">2019-05-24T06:27:00Z</dcterms:modified>
</cp:coreProperties>
</file>